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7D" w:rsidRDefault="00542C7D">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szCs w:val="24"/>
          <w:lang w:val="fr-CA"/>
        </w:rPr>
        <w:t xml:space="preserve">(Modèle - Service communautaire – </w:t>
      </w:r>
      <w:r>
        <w:rPr>
          <w:rFonts w:ascii="Times New Roman" w:hAnsi="Times New Roman"/>
          <w:b/>
          <w:szCs w:val="24"/>
          <w:lang w:val="fr-CA"/>
        </w:rPr>
        <w:t>sans</w:t>
      </w:r>
      <w:r>
        <w:rPr>
          <w:rFonts w:ascii="Times New Roman" w:hAnsi="Times New Roman"/>
          <w:szCs w:val="24"/>
          <w:lang w:val="fr-CA"/>
        </w:rPr>
        <w:t xml:space="preserve"> part </w:t>
      </w:r>
    </w:p>
    <w:p w:rsidR="00542C7D" w:rsidRDefault="00542C7D">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szCs w:val="24"/>
          <w:lang w:val="fr-CA"/>
        </w:rPr>
        <w:t>(Mis à jour en juin 2012)</w:t>
      </w: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b/>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542C7D" w:rsidRDefault="00542C7D">
      <w:pPr>
        <w:pStyle w:val="BodyText3"/>
        <w:tabs>
          <w:tab w:val="clear" w:pos="720"/>
          <w:tab w:val="clear" w:pos="1440"/>
          <w:tab w:val="clear" w:pos="2160"/>
          <w:tab w:val="clear" w:pos="3150"/>
        </w:tabs>
        <w:spacing w:line="240" w:lineRule="auto"/>
        <w:rPr>
          <w:rFonts w:ascii="Times New Roman" w:hAnsi="Times New Roman"/>
          <w:sz w:val="28"/>
          <w:szCs w:val="24"/>
          <w:lang w:val="fr-CA"/>
        </w:rPr>
      </w:pPr>
      <w:r>
        <w:rPr>
          <w:rFonts w:ascii="Times New Roman" w:hAnsi="Times New Roman"/>
          <w:sz w:val="28"/>
          <w:szCs w:val="24"/>
          <w:lang w:val="fr-CA"/>
        </w:rPr>
        <w:t>(Nom de la Coopérative) inc.</w:t>
      </w:r>
    </w:p>
    <w:p w:rsidR="00542C7D" w:rsidRDefault="00542C7D">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542C7D" w:rsidRDefault="00542C7D">
      <w:pPr>
        <w:pStyle w:val="Heading3"/>
        <w:spacing w:line="240" w:lineRule="auto"/>
        <w:rPr>
          <w:rFonts w:ascii="Times New Roman" w:hAnsi="Times New Roman"/>
          <w:sz w:val="28"/>
          <w:szCs w:val="24"/>
          <w:lang w:val="fr-CA"/>
        </w:rPr>
      </w:pPr>
      <w:r>
        <w:rPr>
          <w:rFonts w:ascii="Times New Roman" w:hAnsi="Times New Roman"/>
          <w:sz w:val="28"/>
          <w:szCs w:val="24"/>
          <w:lang w:val="fr-CA"/>
        </w:rPr>
        <w:t>RÈGLEMENTS ADMINISTRATIFS</w:t>
      </w:r>
    </w:p>
    <w:p w:rsidR="00542C7D" w:rsidRDefault="00542C7D">
      <w:pPr>
        <w:tabs>
          <w:tab w:val="left" w:pos="-1440"/>
          <w:tab w:val="left" w:pos="-720"/>
          <w:tab w:val="left" w:pos="0"/>
          <w:tab w:val="left" w:pos="720"/>
          <w:tab w:val="left" w:pos="1440"/>
          <w:tab w:val="left" w:pos="2160"/>
          <w:tab w:val="left" w:pos="7632"/>
        </w:tabs>
        <w:jc w:val="both"/>
        <w:rPr>
          <w:rFonts w:ascii="Arial" w:hAnsi="Arial"/>
          <w:sz w:val="28"/>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Cs w:val="24"/>
          <w:lang w:val="fr-CA"/>
        </w:rPr>
        <w:t>*************</w:t>
      </w:r>
    </w:p>
    <w:p w:rsidR="00542C7D" w:rsidRDefault="00542C7D">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fr-CA"/>
        </w:rPr>
      </w:pPr>
    </w:p>
    <w:p w:rsidR="00542C7D" w:rsidRDefault="00542C7D">
      <w:pPr>
        <w:tabs>
          <w:tab w:val="left" w:pos="720"/>
          <w:tab w:val="left" w:pos="1440"/>
          <w:tab w:val="left" w:pos="2160"/>
          <w:tab w:val="left" w:pos="2880"/>
          <w:tab w:val="left" w:pos="3600"/>
        </w:tabs>
        <w:spacing w:line="480" w:lineRule="auto"/>
        <w:jc w:val="both"/>
        <w:rPr>
          <w:rFonts w:ascii="Times New Roman" w:hAnsi="Times New Roman"/>
          <w:szCs w:val="24"/>
          <w:lang w:val="fr-CA"/>
        </w:rPr>
      </w:pPr>
      <w:r>
        <w:rPr>
          <w:rFonts w:ascii="Times New Roman" w:hAnsi="Times New Roman"/>
          <w:szCs w:val="24"/>
          <w:lang w:val="fr-CA"/>
        </w:rPr>
        <w:t xml:space="preserve">Je soussigné(e) ________________________, domicilié(e) au ____________________________, au Manitoba, et occupant le poste de secrétaire de _______________________________, certifie que les présentes constituent les règlements administratifs de la Coopérative approuvés par les membres le ________________________. </w:t>
      </w:r>
    </w:p>
    <w:p w:rsidR="00542C7D" w:rsidRDefault="00542C7D">
      <w:pPr>
        <w:tabs>
          <w:tab w:val="left" w:pos="720"/>
          <w:tab w:val="left" w:pos="1440"/>
          <w:tab w:val="left" w:pos="2160"/>
          <w:tab w:val="left" w:pos="2880"/>
          <w:tab w:val="left" w:pos="3600"/>
        </w:tabs>
        <w:spacing w:line="23" w:lineRule="atLeast"/>
        <w:jc w:val="both"/>
        <w:rPr>
          <w:rFonts w:ascii="Times New Roman" w:hAnsi="Times New Roman"/>
          <w:szCs w:val="24"/>
          <w:lang w:val="fr-CA"/>
        </w:rPr>
      </w:pPr>
    </w:p>
    <w:p w:rsidR="00542C7D" w:rsidRDefault="00542C7D">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________________________</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t>______________________</w:t>
      </w:r>
    </w:p>
    <w:p w:rsidR="00542C7D" w:rsidRDefault="00542C7D">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 xml:space="preserve">Date </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b/>
          <w:szCs w:val="24"/>
          <w:lang w:val="fr-CA"/>
        </w:rPr>
        <w:t>Secrétaire</w:t>
      </w:r>
    </w:p>
    <w:p w:rsidR="00542C7D" w:rsidRDefault="00542C7D">
      <w:pPr>
        <w:widowControl/>
        <w:spacing w:after="200" w:line="23" w:lineRule="atLeast"/>
        <w:rPr>
          <w:rFonts w:ascii="Times New Roman" w:hAnsi="Times New Roman"/>
          <w:szCs w:val="24"/>
          <w:lang w:val="fr-CA"/>
        </w:rPr>
      </w:pPr>
      <w:r>
        <w:rPr>
          <w:rFonts w:ascii="Times New Roman" w:hAnsi="Times New Roman"/>
          <w:szCs w:val="24"/>
          <w:lang w:val="fr-CA"/>
        </w:rPr>
        <w:br w:type="page"/>
      </w:r>
    </w:p>
    <w:p w:rsidR="00542C7D" w:rsidRDefault="00542C7D">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lastRenderedPageBreak/>
        <w:t>RÈGLEMENTS ADMINISTRATIFS</w:t>
      </w:r>
    </w:p>
    <w:p w:rsidR="00542C7D" w:rsidRDefault="00542C7D">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TABLE DES MATIÈRES</w:t>
      </w:r>
    </w:p>
    <w:p w:rsidR="00542C7D" w:rsidRDefault="00542C7D">
      <w:pPr>
        <w:tabs>
          <w:tab w:val="center" w:pos="4680"/>
          <w:tab w:val="left" w:pos="7632"/>
        </w:tabs>
        <w:spacing w:line="23" w:lineRule="atLeast"/>
        <w:jc w:val="center"/>
        <w:rPr>
          <w:rFonts w:ascii="Times New Roman" w:hAnsi="Times New Roman"/>
          <w:b/>
          <w:sz w:val="22"/>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5094"/>
      </w:tblGrid>
      <w:tr w:rsidR="00542C7D">
        <w:tc>
          <w:tcPr>
            <w:tcW w:w="5094" w:type="dxa"/>
          </w:tcPr>
          <w:p w:rsidR="00542C7D" w:rsidRDefault="00542C7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un</w:t>
            </w:r>
          </w:p>
          <w:p w:rsidR="00542C7D" w:rsidRDefault="00542C7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DÉFINITIONS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1.01 Définitions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542C7D" w:rsidRDefault="00542C7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deux</w:t>
            </w:r>
          </w:p>
          <w:p w:rsidR="00542C7D" w:rsidRDefault="00542C7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GÉNÉRALITÉS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2.01 Exercice</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2.02 Signatures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2.03 Accès des membres à l’information</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2.04 Modifications des règlements administratifs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542C7D" w:rsidRDefault="00542C7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trois</w:t>
            </w:r>
          </w:p>
          <w:p w:rsidR="00542C7D" w:rsidRDefault="00542C7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ADMINISTRATEURS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 xml:space="preserve">3.01 Nombre d’administrateurs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3,02 Quorum</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3.03 Qualités requises des administrateurs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3.04 Obligation d’être membre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3.05 Élection et durée du mandat</w:t>
            </w:r>
          </w:p>
          <w:p w:rsidR="00542C7D" w:rsidRDefault="00542C7D">
            <w:pPr>
              <w:tabs>
                <w:tab w:val="left" w:pos="-1440"/>
                <w:tab w:val="left" w:pos="-720"/>
                <w:tab w:val="left" w:pos="360"/>
                <w:tab w:val="left" w:pos="720"/>
                <w:tab w:val="left" w:pos="1440"/>
                <w:tab w:val="left" w:pos="2160"/>
                <w:tab w:val="left" w:pos="7632"/>
              </w:tabs>
              <w:spacing w:line="23" w:lineRule="atLeast"/>
              <w:ind w:left="450" w:hanging="450"/>
              <w:rPr>
                <w:rFonts w:ascii="Times New Roman" w:hAnsi="Times New Roman"/>
                <w:szCs w:val="24"/>
                <w:lang w:val="fr-CA"/>
              </w:rPr>
            </w:pPr>
            <w:r>
              <w:rPr>
                <w:rFonts w:ascii="Times New Roman" w:hAnsi="Times New Roman"/>
                <w:sz w:val="22"/>
                <w:szCs w:val="24"/>
                <w:lang w:val="fr-CA"/>
              </w:rPr>
              <w:t>3.06 Nomination des candidats au poste d’administrateur</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3.07 Égalité des voix</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3.08 Fin du mandat</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3.09 Révocation des administrateurs par les membres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3.10 Vacances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3.11 Exercice des pouvoirs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3.12 Résolutions écrites</w:t>
            </w:r>
          </w:p>
          <w:p w:rsidR="00542C7D" w:rsidRDefault="00542C7D">
            <w:pPr>
              <w:tabs>
                <w:tab w:val="left" w:pos="-1440"/>
                <w:tab w:val="left" w:pos="-720"/>
                <w:tab w:val="left" w:pos="90"/>
                <w:tab w:val="left" w:pos="720"/>
                <w:tab w:val="left" w:pos="1440"/>
                <w:tab w:val="left" w:pos="2160"/>
                <w:tab w:val="left" w:pos="7632"/>
              </w:tabs>
              <w:spacing w:line="23" w:lineRule="atLeast"/>
              <w:ind w:left="450" w:hanging="450"/>
              <w:rPr>
                <w:rFonts w:ascii="Times New Roman" w:hAnsi="Times New Roman"/>
                <w:szCs w:val="24"/>
                <w:lang w:val="fr-CA"/>
              </w:rPr>
            </w:pPr>
            <w:r>
              <w:rPr>
                <w:rFonts w:ascii="Times New Roman" w:hAnsi="Times New Roman"/>
                <w:sz w:val="22"/>
                <w:szCs w:val="24"/>
                <w:lang w:val="fr-CA"/>
              </w:rPr>
              <w:t>3.13 Réunions par téléphone ou autre moyen électronique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3.14 Date, heure et lieu des réunions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3.15 Avis de convocation</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3.16 Réunions ordinaires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3.17 Présidence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3.18 Conflit d’intérêts</w:t>
            </w:r>
          </w:p>
          <w:p w:rsidR="00542C7D" w:rsidRDefault="00542C7D">
            <w:pPr>
              <w:tabs>
                <w:tab w:val="center" w:pos="4680"/>
                <w:tab w:val="left" w:pos="7632"/>
              </w:tabs>
              <w:spacing w:line="23" w:lineRule="atLeast"/>
              <w:jc w:val="center"/>
              <w:rPr>
                <w:rFonts w:ascii="Times New Roman" w:hAnsi="Times New Roman"/>
                <w:b/>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quatre</w:t>
            </w:r>
          </w:p>
          <w:p w:rsidR="00542C7D" w:rsidRDefault="00542C7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COMITÉS ET DIRIGEANTS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4.01 Comités du conseil</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4.02 Dirigeants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4.03 Conflit d’intérêts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542C7D" w:rsidRDefault="00542C7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cinq</w:t>
            </w:r>
          </w:p>
          <w:p w:rsidR="00542C7D" w:rsidRDefault="00542C7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OBLIGATIONS ET INDEMNISATION DES ADMINISTRATEURS ET DIRIGEANTS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5.01 Obligations des administrateurs et dirigeants</w:t>
            </w:r>
          </w:p>
          <w:p w:rsidR="00542C7D" w:rsidRPr="00DD6DB7"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5.02 Indemnisation</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Pr>
                <w:rFonts w:ascii="Times New Roman" w:hAnsi="Times New Roman"/>
                <w:sz w:val="22"/>
                <w:szCs w:val="24"/>
                <w:lang w:val="fr-CA"/>
              </w:rPr>
              <w:t>5.03 Dissidence</w:t>
            </w:r>
          </w:p>
          <w:p w:rsidR="00542C7D" w:rsidRDefault="00542C7D">
            <w:pPr>
              <w:tabs>
                <w:tab w:val="center" w:pos="4680"/>
                <w:tab w:val="left" w:pos="7632"/>
              </w:tabs>
              <w:spacing w:line="23" w:lineRule="atLeast"/>
              <w:jc w:val="center"/>
              <w:rPr>
                <w:rFonts w:ascii="Times New Roman" w:hAnsi="Times New Roman"/>
                <w:b/>
                <w:szCs w:val="24"/>
                <w:lang w:val="en-GB"/>
              </w:rPr>
            </w:pPr>
          </w:p>
        </w:tc>
        <w:tc>
          <w:tcPr>
            <w:tcW w:w="5094" w:type="dxa"/>
          </w:tcPr>
          <w:p w:rsidR="00542C7D" w:rsidRPr="00DD6DB7" w:rsidRDefault="00542C7D">
            <w:pPr>
              <w:tabs>
                <w:tab w:val="center" w:pos="4680"/>
                <w:tab w:val="left" w:pos="7632"/>
              </w:tabs>
              <w:spacing w:line="23" w:lineRule="atLeast"/>
              <w:jc w:val="center"/>
              <w:rPr>
                <w:rFonts w:ascii="Times New Roman" w:hAnsi="Times New Roman"/>
                <w:b/>
                <w:szCs w:val="24"/>
                <w:lang w:val="fr-CA"/>
              </w:rPr>
            </w:pPr>
            <w:r w:rsidRPr="00DD6DB7">
              <w:rPr>
                <w:rFonts w:ascii="Times New Roman" w:hAnsi="Times New Roman"/>
                <w:b/>
                <w:sz w:val="22"/>
                <w:szCs w:val="24"/>
                <w:lang w:val="fr-CA"/>
              </w:rPr>
              <w:t>Article six</w:t>
            </w:r>
          </w:p>
          <w:p w:rsidR="00542C7D" w:rsidRDefault="00542C7D">
            <w:pPr>
              <w:tabs>
                <w:tab w:val="center" w:pos="4680"/>
                <w:tab w:val="left" w:pos="7632"/>
              </w:tabs>
              <w:spacing w:line="20" w:lineRule="atLeast"/>
              <w:jc w:val="center"/>
              <w:rPr>
                <w:rFonts w:ascii="Times New Roman" w:hAnsi="Times New Roman"/>
                <w:szCs w:val="24"/>
                <w:lang w:val="fr-CA"/>
              </w:rPr>
            </w:pPr>
            <w:r>
              <w:rPr>
                <w:rFonts w:ascii="Times New Roman" w:hAnsi="Times New Roman"/>
                <w:b/>
                <w:sz w:val="22"/>
                <w:szCs w:val="24"/>
                <w:lang w:val="fr-CA"/>
              </w:rPr>
              <w:t>ADHÉSIONS ET TRANSFERTS</w:t>
            </w: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sz w:val="22"/>
                <w:szCs w:val="24"/>
                <w:lang w:val="fr-CA"/>
              </w:rPr>
              <w:t>6.01 Qualités des membres</w:t>
            </w:r>
          </w:p>
          <w:p w:rsidR="00542C7D" w:rsidRDefault="00542C7D">
            <w:pPr>
              <w:pStyle w:val="BodyText"/>
              <w:spacing w:line="20" w:lineRule="atLeast"/>
              <w:jc w:val="left"/>
              <w:rPr>
                <w:rFonts w:ascii="Times New Roman" w:hAnsi="Times New Roman"/>
                <w:szCs w:val="24"/>
                <w:lang w:val="fr-CA"/>
              </w:rPr>
            </w:pPr>
            <w:r>
              <w:rPr>
                <w:rFonts w:ascii="Times New Roman" w:hAnsi="Times New Roman"/>
                <w:sz w:val="22"/>
                <w:szCs w:val="24"/>
                <w:lang w:val="fr-CA"/>
              </w:rPr>
              <w:t>6.02 Certificat d'adhésion</w:t>
            </w: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sz w:val="22"/>
                <w:szCs w:val="24"/>
                <w:lang w:val="fr-CA"/>
              </w:rPr>
              <w:t>6.03 Transfert d’adhésion</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6.04 Créance garantie par un privilège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 xml:space="preserve">6.05 Retrait des membres </w:t>
            </w:r>
          </w:p>
          <w:p w:rsidR="00542C7D" w:rsidRDefault="00542C7D">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4"/>
                <w:lang w:val="fr-CA"/>
              </w:rPr>
            </w:pPr>
            <w:r>
              <w:rPr>
                <w:rFonts w:ascii="Times New Roman" w:hAnsi="Times New Roman"/>
                <w:sz w:val="22"/>
                <w:szCs w:val="24"/>
                <w:lang w:val="fr-CA"/>
              </w:rPr>
              <w:t>6.06 Retrait automatique – décès ou dissolution</w:t>
            </w:r>
          </w:p>
          <w:p w:rsidR="00542C7D" w:rsidRDefault="00542C7D">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4"/>
                <w:lang w:val="fr-CA"/>
              </w:rPr>
            </w:pPr>
            <w:r>
              <w:rPr>
                <w:rFonts w:ascii="Times New Roman" w:hAnsi="Times New Roman"/>
                <w:sz w:val="22"/>
                <w:szCs w:val="24"/>
                <w:lang w:val="fr-CA"/>
              </w:rPr>
              <w:t>6.07 Révocation de l’adhésion pour motif valable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6.08 Signification de « motif valable »</w:t>
            </w:r>
          </w:p>
          <w:p w:rsidR="00542C7D" w:rsidRDefault="00542C7D">
            <w:pPr>
              <w:tabs>
                <w:tab w:val="left" w:pos="-1440"/>
                <w:tab w:val="left" w:pos="-720"/>
                <w:tab w:val="left" w:pos="126"/>
                <w:tab w:val="left" w:pos="720"/>
                <w:tab w:val="left" w:pos="1440"/>
                <w:tab w:val="left" w:pos="2160"/>
                <w:tab w:val="left" w:pos="7632"/>
              </w:tabs>
              <w:spacing w:line="23" w:lineRule="atLeast"/>
              <w:ind w:left="486" w:hanging="486"/>
              <w:rPr>
                <w:rFonts w:ascii="Times New Roman" w:hAnsi="Times New Roman"/>
                <w:szCs w:val="24"/>
                <w:lang w:val="fr-CA"/>
              </w:rPr>
            </w:pPr>
            <w:r>
              <w:rPr>
                <w:rFonts w:ascii="Times New Roman" w:hAnsi="Times New Roman"/>
                <w:sz w:val="22"/>
                <w:szCs w:val="24"/>
                <w:lang w:val="fr-CA"/>
              </w:rPr>
              <w:t>6.09 Avis de la réunion du conseil en vue de la révocation</w:t>
            </w:r>
          </w:p>
          <w:p w:rsidR="00542C7D" w:rsidRDefault="00542C7D">
            <w:pPr>
              <w:pStyle w:val="BodyText"/>
              <w:spacing w:line="23" w:lineRule="atLeast"/>
              <w:jc w:val="left"/>
              <w:rPr>
                <w:rFonts w:ascii="Times New Roman" w:hAnsi="Times New Roman"/>
                <w:szCs w:val="24"/>
                <w:lang w:val="fr-CA"/>
              </w:rPr>
            </w:pPr>
            <w:r>
              <w:rPr>
                <w:rFonts w:ascii="Times New Roman" w:hAnsi="Times New Roman"/>
                <w:sz w:val="22"/>
                <w:szCs w:val="24"/>
                <w:lang w:val="fr-CA"/>
              </w:rPr>
              <w:t>6.10 Avis de révocation – décision du conseil</w:t>
            </w:r>
          </w:p>
          <w:p w:rsidR="00542C7D" w:rsidRPr="00DD6DB7" w:rsidRDefault="00542C7D">
            <w:pPr>
              <w:pStyle w:val="BodyText"/>
              <w:spacing w:line="20" w:lineRule="atLeast"/>
              <w:jc w:val="left"/>
              <w:rPr>
                <w:rFonts w:ascii="Times New Roman" w:hAnsi="Times New Roman"/>
                <w:szCs w:val="24"/>
                <w:lang w:val="fr-CA"/>
              </w:rPr>
            </w:pPr>
            <w:r>
              <w:rPr>
                <w:rFonts w:ascii="Times New Roman" w:hAnsi="Times New Roman"/>
                <w:sz w:val="22"/>
                <w:szCs w:val="24"/>
                <w:lang w:val="fr-CA"/>
              </w:rPr>
              <w:t>6.11 Droit d’appel</w:t>
            </w:r>
          </w:p>
          <w:p w:rsidR="00542C7D" w:rsidRPr="00DD6DB7" w:rsidRDefault="00542C7D">
            <w:pPr>
              <w:pStyle w:val="BodyText"/>
              <w:spacing w:line="23" w:lineRule="atLeast"/>
              <w:rPr>
                <w:rFonts w:ascii="Times New Roman" w:hAnsi="Times New Roman"/>
                <w:sz w:val="22"/>
                <w:szCs w:val="24"/>
                <w:lang w:val="fr-CA"/>
              </w:rPr>
            </w:pPr>
            <w:r w:rsidRPr="00DD6DB7">
              <w:rPr>
                <w:rFonts w:ascii="Times New Roman" w:hAnsi="Times New Roman"/>
                <w:noProof/>
                <w:sz w:val="22"/>
                <w:szCs w:val="24"/>
                <w:lang w:val="fr-CA"/>
              </w:rPr>
              <w:t>6.12 Remboursement des prêts de membre</w:t>
            </w:r>
          </w:p>
          <w:p w:rsidR="00542C7D" w:rsidRPr="00DD6DB7" w:rsidRDefault="00542C7D">
            <w:pPr>
              <w:pStyle w:val="BodyText"/>
              <w:spacing w:line="23" w:lineRule="atLeast"/>
              <w:rPr>
                <w:rFonts w:ascii="Times New Roman" w:hAnsi="Times New Roman"/>
                <w:sz w:val="22"/>
                <w:szCs w:val="24"/>
                <w:lang w:val="fr-CA"/>
              </w:rPr>
            </w:pPr>
          </w:p>
          <w:p w:rsidR="00542C7D" w:rsidRPr="00DD6DB7" w:rsidRDefault="00542C7D">
            <w:pPr>
              <w:tabs>
                <w:tab w:val="center" w:pos="4680"/>
                <w:tab w:val="left" w:pos="7632"/>
              </w:tabs>
              <w:spacing w:line="23" w:lineRule="atLeast"/>
              <w:jc w:val="center"/>
              <w:rPr>
                <w:rFonts w:ascii="Times New Roman" w:hAnsi="Times New Roman"/>
                <w:b/>
                <w:szCs w:val="24"/>
                <w:lang w:val="fr-CA"/>
              </w:rPr>
            </w:pPr>
            <w:r w:rsidRPr="00DD6DB7">
              <w:rPr>
                <w:rFonts w:ascii="Times New Roman" w:hAnsi="Times New Roman"/>
                <w:b/>
                <w:sz w:val="22"/>
                <w:szCs w:val="24"/>
                <w:lang w:val="fr-CA"/>
              </w:rPr>
              <w:t>Article sept</w:t>
            </w:r>
          </w:p>
          <w:p w:rsidR="00542C7D" w:rsidRDefault="00542C7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FONDS DE RÉSERVE GÉNÉRAL ET AFFECTATION DU SURPLUS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 xml:space="preserve">7.01 Fonds de réserve général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7.02 Montant minimal du fonds de réserve</w:t>
            </w: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sz w:val="22"/>
                <w:szCs w:val="24"/>
                <w:lang w:val="fr-CA"/>
              </w:rPr>
              <w:t xml:space="preserve">7.03 Affection du surplus – service communautaire </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542C7D" w:rsidRDefault="00542C7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huit</w:t>
            </w:r>
          </w:p>
          <w:p w:rsidR="00542C7D" w:rsidRDefault="00542C7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ASSEMBLÉES DES MEMBRES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8.01 Assemblées annuelles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8.02 Assemblées extraordinaires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8.03 Lieu des assemblées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8.04 Assemblées par moyen électronique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8.05 Avis de convocation</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8.06 Président (et secrétaire)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8.07 Personnes ayant droit d’être présentes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8.08 Quorum</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8.09 Droit de vote aux assemblées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 xml:space="preserve">8.10 Vote par courrier ou par bulletin électronique </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neuf</w:t>
            </w:r>
          </w:p>
          <w:p w:rsidR="00542C7D" w:rsidRDefault="00542C7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AVIS ÉCRITS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9.01 Mode de transmission des avis écrits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Pr>
                <w:rFonts w:ascii="Times New Roman" w:hAnsi="Times New Roman"/>
                <w:sz w:val="22"/>
                <w:szCs w:val="24"/>
                <w:lang w:val="fr-CA"/>
              </w:rPr>
              <w:t>9.02 Avis non livrés</w:t>
            </w:r>
            <w:r>
              <w:rPr>
                <w:rFonts w:ascii="Times New Roman" w:hAnsi="Times New Roman"/>
                <w:sz w:val="22"/>
                <w:szCs w:val="24"/>
                <w:lang w:val="en-GB"/>
              </w:rPr>
              <w:br w:type="page"/>
            </w:r>
          </w:p>
          <w:p w:rsidR="00542C7D" w:rsidRDefault="00542C7D">
            <w:pPr>
              <w:tabs>
                <w:tab w:val="center" w:pos="4680"/>
                <w:tab w:val="left" w:pos="7632"/>
              </w:tabs>
              <w:spacing w:line="23" w:lineRule="atLeast"/>
              <w:jc w:val="center"/>
              <w:rPr>
                <w:rFonts w:ascii="Times New Roman" w:hAnsi="Times New Roman"/>
                <w:b/>
                <w:szCs w:val="24"/>
                <w:lang w:val="en-GB"/>
              </w:rPr>
            </w:pPr>
          </w:p>
        </w:tc>
      </w:tr>
    </w:tbl>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en-GB"/>
        </w:rPr>
      </w:pPr>
      <w:r>
        <w:rPr>
          <w:rFonts w:ascii="Times New Roman" w:hAnsi="Times New Roman"/>
          <w:sz w:val="22"/>
          <w:szCs w:val="24"/>
          <w:lang w:val="en-GB"/>
        </w:rPr>
        <w:br w:type="page"/>
      </w:r>
    </w:p>
    <w:p w:rsidR="00542C7D" w:rsidRDefault="00542C7D">
      <w:pPr>
        <w:tabs>
          <w:tab w:val="center" w:pos="4680"/>
          <w:tab w:val="left" w:pos="7632"/>
        </w:tabs>
        <w:spacing w:line="23" w:lineRule="atLeast"/>
        <w:jc w:val="both"/>
        <w:rPr>
          <w:rFonts w:ascii="Times New Roman" w:hAnsi="Times New Roman"/>
          <w:b/>
          <w:sz w:val="22"/>
          <w:szCs w:val="24"/>
          <w:lang w:val="en-GB"/>
        </w:rPr>
      </w:pPr>
      <w:r>
        <w:rPr>
          <w:rFonts w:ascii="Times New Roman" w:hAnsi="Times New Roman"/>
          <w:b/>
          <w:sz w:val="22"/>
          <w:szCs w:val="24"/>
          <w:lang w:val="en-GB"/>
        </w:rPr>
        <w:lastRenderedPageBreak/>
        <w:tab/>
      </w:r>
      <w:r>
        <w:rPr>
          <w:rFonts w:ascii="Times New Roman" w:hAnsi="Times New Roman"/>
          <w:b/>
          <w:sz w:val="22"/>
          <w:szCs w:val="24"/>
          <w:lang w:val="fr-CA"/>
        </w:rPr>
        <w:t>Article un</w:t>
      </w:r>
    </w:p>
    <w:p w:rsidR="00542C7D" w:rsidRDefault="00542C7D">
      <w:pPr>
        <w:tabs>
          <w:tab w:val="center" w:pos="4680"/>
          <w:tab w:val="left" w:pos="7632"/>
        </w:tabs>
        <w:spacing w:line="23" w:lineRule="atLeast"/>
        <w:jc w:val="both"/>
        <w:rPr>
          <w:rFonts w:ascii="Times New Roman" w:hAnsi="Times New Roman"/>
          <w:b/>
          <w:sz w:val="22"/>
          <w:szCs w:val="24"/>
          <w:lang w:val="fr-CA"/>
        </w:rPr>
      </w:pPr>
      <w:r>
        <w:rPr>
          <w:rFonts w:ascii="Times New Roman" w:hAnsi="Times New Roman"/>
          <w:b/>
          <w:sz w:val="22"/>
          <w:szCs w:val="24"/>
          <w:lang w:val="fr-CA"/>
        </w:rPr>
        <w:tab/>
        <w:t>DÉFINITIONS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Définitions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1.01</w:t>
      </w:r>
      <w:r>
        <w:rPr>
          <w:rFonts w:ascii="Times New Roman" w:hAnsi="Times New Roman"/>
          <w:sz w:val="22"/>
          <w:szCs w:val="24"/>
          <w:lang w:val="fr-CA"/>
        </w:rPr>
        <w:tab/>
        <w:t>Les définitions qui suivent s’appliquent aux présents règlements administratifs.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r>
        <w:rPr>
          <w:rFonts w:ascii="Times New Roman" w:hAnsi="Times New Roman"/>
          <w:b/>
          <w:i/>
          <w:sz w:val="22"/>
          <w:szCs w:val="24"/>
          <w:lang w:val="fr-CA"/>
        </w:rPr>
        <w:t>Loi</w:t>
      </w:r>
      <w:r>
        <w:rPr>
          <w:rFonts w:ascii="Times New Roman" w:hAnsi="Times New Roman"/>
          <w:b/>
          <w:sz w:val="22"/>
          <w:szCs w:val="24"/>
          <w:lang w:val="fr-CA"/>
        </w:rPr>
        <w:t> »</w:t>
      </w:r>
      <w:r>
        <w:rPr>
          <w:rFonts w:ascii="Times New Roman" w:hAnsi="Times New Roman"/>
          <w:sz w:val="22"/>
          <w:szCs w:val="24"/>
          <w:lang w:val="fr-CA"/>
        </w:rPr>
        <w:t xml:space="preserve"> La </w:t>
      </w:r>
      <w:r>
        <w:rPr>
          <w:rFonts w:ascii="Times New Roman" w:hAnsi="Times New Roman"/>
          <w:i/>
          <w:sz w:val="22"/>
          <w:szCs w:val="24"/>
          <w:lang w:val="fr-CA"/>
        </w:rPr>
        <w:t xml:space="preserve">Loi sur les coopératives, </w:t>
      </w:r>
      <w:r>
        <w:rPr>
          <w:rFonts w:ascii="Times New Roman" w:hAnsi="Times New Roman"/>
          <w:sz w:val="22"/>
          <w:szCs w:val="24"/>
          <w:lang w:val="fr-CA"/>
        </w:rPr>
        <w:t>C.P.L.M., c. C223.</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r>
        <w:rPr>
          <w:rFonts w:ascii="Times New Roman" w:hAnsi="Times New Roman"/>
          <w:b/>
          <w:sz w:val="22"/>
          <w:szCs w:val="24"/>
          <w:lang w:val="fr-CA"/>
        </w:rPr>
        <w:t>« statuts »</w:t>
      </w:r>
      <w:r>
        <w:rPr>
          <w:rFonts w:ascii="Times New Roman" w:hAnsi="Times New Roman"/>
          <w:sz w:val="22"/>
          <w:szCs w:val="24"/>
          <w:lang w:val="fr-CA"/>
        </w:rPr>
        <w:t xml:space="preserve"> Les statuts de constitution de la Coopérative qui ont le même sens que dans la </w:t>
      </w:r>
      <w:r>
        <w:rPr>
          <w:rFonts w:ascii="Times New Roman" w:hAnsi="Times New Roman"/>
          <w:i/>
          <w:sz w:val="22"/>
          <w:szCs w:val="24"/>
          <w:lang w:val="fr-CA"/>
        </w:rPr>
        <w:t>Loi</w:t>
      </w:r>
      <w:r>
        <w:rPr>
          <w:rFonts w:ascii="Times New Roman" w:hAnsi="Times New Roman"/>
          <w:sz w:val="22"/>
          <w:szCs w:val="24"/>
          <w:lang w:val="fr-CA"/>
        </w:rPr>
        <w:t>.</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conseil »</w:t>
      </w:r>
      <w:r>
        <w:rPr>
          <w:rFonts w:ascii="Times New Roman" w:hAnsi="Times New Roman"/>
          <w:sz w:val="22"/>
          <w:szCs w:val="24"/>
          <w:lang w:val="fr-CA"/>
        </w:rPr>
        <w:t xml:space="preserve"> Le conseil d’administration de la Coopérative.</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xml:space="preserve">« règlements » </w:t>
      </w:r>
      <w:r>
        <w:rPr>
          <w:rFonts w:ascii="Times New Roman" w:hAnsi="Times New Roman"/>
          <w:sz w:val="22"/>
          <w:szCs w:val="24"/>
          <w:lang w:val="fr-CA"/>
        </w:rPr>
        <w:t>Les règlements administratifs de la Coopérative, ainsi que les modifications qui y ont été faites et qui sont en vigueur.</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Coopérative »</w:t>
      </w:r>
      <w:r>
        <w:rPr>
          <w:rFonts w:ascii="Times New Roman" w:hAnsi="Times New Roman"/>
          <w:sz w:val="22"/>
          <w:szCs w:val="24"/>
          <w:lang w:val="fr-CA"/>
        </w:rPr>
        <w:t xml:space="preserve"> ______________________________ inc.</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xml:space="preserve">« entité » </w:t>
      </w:r>
      <w:r>
        <w:rPr>
          <w:rFonts w:ascii="Times New Roman" w:hAnsi="Times New Roman"/>
          <w:sz w:val="22"/>
          <w:szCs w:val="24"/>
          <w:lang w:val="fr-CA"/>
        </w:rPr>
        <w:t>Personne morale, fiducie, société en nom collectif, fonds, ou organisation sans personnalité morale.</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assemblée des membres »</w:t>
      </w:r>
      <w:r>
        <w:rPr>
          <w:rFonts w:ascii="Times New Roman" w:hAnsi="Times New Roman"/>
          <w:sz w:val="22"/>
          <w:szCs w:val="24"/>
          <w:lang w:val="fr-CA"/>
        </w:rPr>
        <w:t xml:space="preserve"> Une assemblée annuelle des membres ou une assemblée extraordinaire des membres.</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xml:space="preserve">« membre » </w:t>
      </w:r>
      <w:r>
        <w:rPr>
          <w:rFonts w:ascii="Times New Roman" w:hAnsi="Times New Roman"/>
          <w:sz w:val="22"/>
          <w:szCs w:val="24"/>
          <w:lang w:val="fr-CA"/>
        </w:rPr>
        <w:t>Personne qui possède des droits de participation dans la Coopérative, en conformité avec le règlement 6.01 et les statuts de la Coopérative.</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résolution ordinaire »</w:t>
      </w:r>
      <w:r>
        <w:rPr>
          <w:rFonts w:ascii="Times New Roman" w:hAnsi="Times New Roman"/>
          <w:sz w:val="22"/>
          <w:szCs w:val="24"/>
          <w:lang w:val="fr-CA"/>
        </w:rPr>
        <w:t xml:space="preserve"> Résolution, qui a le même sens que dans la </w:t>
      </w:r>
      <w:r>
        <w:rPr>
          <w:rFonts w:ascii="Times New Roman" w:hAnsi="Times New Roman"/>
          <w:i/>
          <w:sz w:val="22"/>
          <w:szCs w:val="24"/>
          <w:lang w:val="fr-CA"/>
        </w:rPr>
        <w:t>Loi</w:t>
      </w:r>
      <w:r>
        <w:rPr>
          <w:rFonts w:ascii="Times New Roman" w:hAnsi="Times New Roman"/>
          <w:sz w:val="22"/>
          <w:szCs w:val="24"/>
          <w:lang w:val="fr-CA"/>
        </w:rPr>
        <w:t>, mais pour des raisons de clarté qui signifie une résolution adoptée à la majorité des voix exprimées par les personnes présentes lors d’une assemblée des membres qui sont habilitées à voter.</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ristourne »</w:t>
      </w:r>
      <w:r>
        <w:rPr>
          <w:rFonts w:ascii="Times New Roman" w:hAnsi="Times New Roman"/>
          <w:sz w:val="22"/>
          <w:szCs w:val="24"/>
          <w:lang w:val="fr-CA"/>
        </w:rPr>
        <w:t xml:space="preserve"> Montant qu’une coopérative attribue à ses membres d’après les activités commerciales qu’ils effectuent avec elle. </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personne »</w:t>
      </w:r>
      <w:r>
        <w:rPr>
          <w:rFonts w:ascii="Times New Roman" w:hAnsi="Times New Roman"/>
          <w:sz w:val="22"/>
          <w:szCs w:val="24"/>
          <w:lang w:val="fr-CA"/>
        </w:rPr>
        <w:t xml:space="preserve"> Particulier ou entité. Sont assimilés à une personne les représentants légaux.</w:t>
      </w:r>
    </w:p>
    <w:p w:rsidR="00542C7D" w:rsidRDefault="00542C7D">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adresse enregistrée »</w:t>
      </w:r>
      <w:r>
        <w:rPr>
          <w:rFonts w:ascii="Times New Roman" w:hAnsi="Times New Roman"/>
          <w:sz w:val="22"/>
          <w:szCs w:val="24"/>
          <w:lang w:val="fr-CA"/>
        </w:rPr>
        <w:t xml:space="preserve"> Dans le cas d’un membre, l’adresse (postale ou électronique) de cette personne telle qu’elle est inscrite au registre des membres; dans le cas d’un administrateur, d’un dirigeant, d’un vérificateur ou d’un membre d’un comité du conseil, la plus récente adresse (postale ou électronique) de cette personne inscrite dans les dossiers de la Coopérative. </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résolution spéciale »</w:t>
      </w:r>
      <w:r>
        <w:rPr>
          <w:rFonts w:ascii="Times New Roman" w:hAnsi="Times New Roman"/>
          <w:sz w:val="22"/>
          <w:szCs w:val="24"/>
          <w:lang w:val="fr-CA"/>
        </w:rPr>
        <w:t xml:space="preserve"> Résolution, qui a le même sens que dans la </w:t>
      </w:r>
      <w:r>
        <w:rPr>
          <w:rFonts w:ascii="Times New Roman" w:hAnsi="Times New Roman"/>
          <w:i/>
          <w:sz w:val="22"/>
          <w:szCs w:val="24"/>
          <w:lang w:val="fr-CA"/>
        </w:rPr>
        <w:t>Loi</w:t>
      </w:r>
      <w:r>
        <w:rPr>
          <w:rFonts w:ascii="Times New Roman" w:hAnsi="Times New Roman"/>
          <w:sz w:val="22"/>
          <w:szCs w:val="24"/>
          <w:lang w:val="fr-CA"/>
        </w:rPr>
        <w:t>, mais pour des raison de clarté qui signifie une résolution adoptée aux deux tiers des voix exprimées lors d’une assemblée des membres par les personnes présentes habilitées à voter.</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surplus »</w:t>
      </w:r>
      <w:r>
        <w:rPr>
          <w:rFonts w:ascii="Times New Roman" w:hAnsi="Times New Roman"/>
          <w:sz w:val="22"/>
          <w:szCs w:val="24"/>
          <w:lang w:val="fr-CA"/>
        </w:rPr>
        <w:t xml:space="preserve"> Solde des revenus de la Coopérative au cours d’un exercice après déduction des dépenses d’exploitation, et des remboursements et paiements faits aux membres et aux clients.</w:t>
      </w:r>
    </w:p>
    <w:p w:rsidR="00542C7D" w:rsidRDefault="00B52E7A">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542C7D" w:rsidRDefault="00542C7D">
      <w:pPr>
        <w:tabs>
          <w:tab w:val="center" w:pos="4680"/>
          <w:tab w:val="left" w:pos="7632"/>
        </w:tabs>
        <w:spacing w:line="23" w:lineRule="atLeast"/>
        <w:jc w:val="both"/>
        <w:rPr>
          <w:rFonts w:ascii="Times New Roman" w:hAnsi="Times New Roman"/>
          <w:sz w:val="22"/>
          <w:szCs w:val="24"/>
          <w:lang w:val="fr-CA"/>
        </w:rPr>
      </w:pPr>
    </w:p>
    <w:p w:rsidR="00542C7D" w:rsidRDefault="00542C7D">
      <w:pPr>
        <w:tabs>
          <w:tab w:val="center" w:pos="4680"/>
          <w:tab w:val="left" w:pos="7632"/>
        </w:tabs>
        <w:spacing w:line="23" w:lineRule="atLeast"/>
        <w:jc w:val="both"/>
        <w:rPr>
          <w:rFonts w:ascii="Times New Roman" w:hAnsi="Times New Roman"/>
          <w:b/>
          <w:sz w:val="22"/>
          <w:szCs w:val="24"/>
          <w:lang w:val="fr-CA"/>
        </w:rPr>
      </w:pPr>
      <w:r>
        <w:rPr>
          <w:rFonts w:ascii="Times New Roman" w:hAnsi="Times New Roman"/>
          <w:sz w:val="22"/>
          <w:szCs w:val="24"/>
          <w:lang w:val="fr-CA"/>
        </w:rPr>
        <w:br w:type="page"/>
      </w:r>
      <w:r>
        <w:rPr>
          <w:rFonts w:ascii="Times New Roman" w:hAnsi="Times New Roman"/>
          <w:sz w:val="22"/>
          <w:szCs w:val="24"/>
          <w:lang w:val="fr-CA"/>
        </w:rPr>
        <w:lastRenderedPageBreak/>
        <w:tab/>
      </w:r>
      <w:r>
        <w:rPr>
          <w:rFonts w:ascii="Times New Roman" w:hAnsi="Times New Roman"/>
          <w:b/>
          <w:sz w:val="22"/>
          <w:szCs w:val="24"/>
          <w:lang w:val="fr-CA"/>
        </w:rPr>
        <w:t>Article deux</w:t>
      </w:r>
    </w:p>
    <w:p w:rsidR="00542C7D" w:rsidRDefault="00542C7D">
      <w:pPr>
        <w:tabs>
          <w:tab w:val="center" w:pos="468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ab/>
        <w:t>GÉNÉRALITÉS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Exercice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2.01</w:t>
      </w:r>
      <w:r>
        <w:rPr>
          <w:rFonts w:ascii="Times New Roman" w:hAnsi="Times New Roman"/>
          <w:b/>
          <w:sz w:val="22"/>
          <w:szCs w:val="24"/>
          <w:lang w:val="fr-CA"/>
        </w:rPr>
        <w:tab/>
      </w:r>
      <w:r>
        <w:rPr>
          <w:rFonts w:ascii="Times New Roman" w:hAnsi="Times New Roman"/>
          <w:sz w:val="22"/>
          <w:szCs w:val="24"/>
          <w:lang w:val="fr-CA"/>
        </w:rPr>
        <w:t>L’exercice de la Coopérative se termine le 31 décembre.</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Signatures</w:t>
      </w: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2.02</w:t>
      </w:r>
      <w:r>
        <w:rPr>
          <w:rFonts w:ascii="Times New Roman" w:hAnsi="Times New Roman"/>
          <w:sz w:val="22"/>
          <w:szCs w:val="24"/>
          <w:lang w:val="fr-CA"/>
        </w:rPr>
        <w:tab/>
        <w:t>Le président,</w:t>
      </w:r>
      <w:r w:rsidR="000C41DA" w:rsidRPr="000C41DA">
        <w:rPr>
          <w:rFonts w:ascii="Times New Roman" w:hAnsi="Times New Roman"/>
          <w:sz w:val="22"/>
          <w:szCs w:val="24"/>
          <w:lang w:val="fr-CA"/>
        </w:rPr>
        <w:t xml:space="preserve"> </w:t>
      </w:r>
      <w:r w:rsidR="000C41DA">
        <w:rPr>
          <w:rFonts w:ascii="Times New Roman" w:hAnsi="Times New Roman"/>
          <w:sz w:val="22"/>
          <w:szCs w:val="24"/>
          <w:lang w:val="fr-CA"/>
        </w:rPr>
        <w:t xml:space="preserve">le vice-président, </w:t>
      </w:r>
      <w:r>
        <w:rPr>
          <w:rFonts w:ascii="Times New Roman" w:hAnsi="Times New Roman"/>
          <w:sz w:val="22"/>
          <w:szCs w:val="24"/>
          <w:lang w:val="fr-CA"/>
        </w:rPr>
        <w:t xml:space="preserve"> le secrétaire et le trésorier de la Coopérative sont des signataires autorisés. Le conseil peut, au moyen d’une résolution ordinaire, désigner une ou d’autres personnes comme signataires autorisés ou comme étant habilitées à voter au nom de la Coopérative. Le conseil doit consigner toute résolution relative à cet article dans son procès-verbal.</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Accès des membres à l’information</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2.03</w:t>
      </w:r>
      <w:r>
        <w:rPr>
          <w:rFonts w:ascii="Times New Roman" w:hAnsi="Times New Roman"/>
          <w:sz w:val="22"/>
          <w:szCs w:val="24"/>
          <w:lang w:val="fr-CA"/>
        </w:rPr>
        <w:tab/>
        <w:t xml:space="preserve">Sous réserve de l’article 29 de la </w:t>
      </w:r>
      <w:r>
        <w:rPr>
          <w:rFonts w:ascii="Times New Roman" w:hAnsi="Times New Roman"/>
          <w:i/>
          <w:sz w:val="22"/>
          <w:szCs w:val="24"/>
          <w:lang w:val="fr-CA"/>
        </w:rPr>
        <w:t>Loi</w:t>
      </w:r>
      <w:r>
        <w:rPr>
          <w:rFonts w:ascii="Times New Roman" w:hAnsi="Times New Roman"/>
          <w:sz w:val="22"/>
          <w:szCs w:val="24"/>
          <w:lang w:val="fr-CA"/>
        </w:rPr>
        <w:t xml:space="preserve"> : </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r>
        <w:rPr>
          <w:rFonts w:ascii="Times New Roman" w:hAnsi="Times New Roman"/>
          <w:sz w:val="22"/>
          <w:szCs w:val="24"/>
          <w:lang w:val="fr-CA"/>
        </w:rPr>
        <w:t>a) aucun membre n’a le droit de voir ou de copier tout renseignement ou document concernant les activités de la Coopérative si, selon le conseil, ceux-ci devraient demeurer confidentiels;</w:t>
      </w:r>
    </w:p>
    <w:p w:rsidR="00542C7D" w:rsidRDefault="00542C7D">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b) le conseil peut décider s’il divulguera ou mettra à la disposition du public pour consultation tout compte, dossier ou document de la Coopérative. Le conseil peut décider de l’étendue de la divulgation ainsi que de la date, de l’heure, du lieu et des conditions ou des règles de la divulgation.</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542C7D" w:rsidRDefault="00542C7D">
      <w:pPr>
        <w:pStyle w:val="BodyText"/>
        <w:tabs>
          <w:tab w:val="left" w:pos="3150"/>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Modifications des règlements administratifs</w:t>
      </w:r>
    </w:p>
    <w:p w:rsidR="00542C7D" w:rsidRDefault="00542C7D">
      <w:pPr>
        <w:pStyle w:val="BodyText"/>
        <w:tabs>
          <w:tab w:val="left" w:pos="3150"/>
        </w:tabs>
        <w:spacing w:line="23" w:lineRule="atLeast"/>
        <w:jc w:val="left"/>
        <w:rPr>
          <w:rFonts w:ascii="Times New Roman" w:hAnsi="Times New Roman"/>
          <w:sz w:val="22"/>
          <w:szCs w:val="24"/>
          <w:lang w:val="fr-CA"/>
        </w:rPr>
      </w:pPr>
      <w:r>
        <w:rPr>
          <w:rFonts w:ascii="Times New Roman" w:hAnsi="Times New Roman"/>
          <w:b/>
          <w:sz w:val="22"/>
          <w:szCs w:val="24"/>
          <w:lang w:val="fr-CA"/>
        </w:rPr>
        <w:t>2.04</w:t>
      </w:r>
      <w:r>
        <w:rPr>
          <w:rFonts w:ascii="Times New Roman" w:hAnsi="Times New Roman"/>
          <w:sz w:val="22"/>
          <w:szCs w:val="24"/>
          <w:lang w:val="fr-CA"/>
        </w:rPr>
        <w:tab/>
        <w:t>Les règlements administratifs peuvent être modifiés par les administrateurs. Les modifications doivent ensuite être ratifiées au moyen d’une résolution ordinaire lors de l’assemblée des membres suivante.</w:t>
      </w:r>
    </w:p>
    <w:p w:rsidR="00542C7D" w:rsidRDefault="00B52E7A">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542C7D" w:rsidRDefault="00542C7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Article trois</w:t>
      </w:r>
    </w:p>
    <w:p w:rsidR="00542C7D" w:rsidRDefault="00542C7D">
      <w:pPr>
        <w:tabs>
          <w:tab w:val="center" w:pos="468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ADMINISTRATEURS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Nombre d’administrateurs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3.01</w:t>
      </w:r>
      <w:r>
        <w:rPr>
          <w:rFonts w:ascii="Times New Roman" w:hAnsi="Times New Roman"/>
          <w:sz w:val="22"/>
          <w:szCs w:val="24"/>
          <w:lang w:val="fr-CA"/>
        </w:rPr>
        <w:tab/>
        <w:t>Après la première assemblée annuelle des membres, le conseil peut, au moyen d’une résolution ordinaire, établir le nombre d’administrateurs à l’intérieur des limites indiquées dans les statuts. La résolution doit être consignée au procès-verbal du conseil. Une fois que le nombre d’administrateurs a été fixé, il ne peut être réduit dans le but d’avoir quorum.</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Quorum</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3.02</w:t>
      </w:r>
      <w:r>
        <w:rPr>
          <w:rFonts w:ascii="Times New Roman" w:hAnsi="Times New Roman"/>
          <w:b/>
          <w:sz w:val="22"/>
          <w:szCs w:val="24"/>
          <w:lang w:val="fr-CA"/>
        </w:rPr>
        <w:tab/>
      </w:r>
      <w:r>
        <w:rPr>
          <w:rFonts w:ascii="Times New Roman" w:hAnsi="Times New Roman"/>
          <w:sz w:val="22"/>
          <w:szCs w:val="24"/>
          <w:lang w:val="fr-CA"/>
        </w:rPr>
        <w:t>À toute réunion du conseil, le quorum est constitué de la majorité des administrateurs.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Qualités requises des administrateurs</w:t>
      </w:r>
    </w:p>
    <w:p w:rsidR="00542C7D" w:rsidRDefault="00542C7D">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r>
        <w:rPr>
          <w:rFonts w:ascii="Times New Roman" w:hAnsi="Times New Roman"/>
          <w:b/>
          <w:sz w:val="22"/>
          <w:szCs w:val="24"/>
          <w:lang w:val="fr-CA"/>
        </w:rPr>
        <w:t>3.03</w:t>
      </w:r>
      <w:r>
        <w:rPr>
          <w:rFonts w:ascii="Times New Roman" w:hAnsi="Times New Roman"/>
          <w:sz w:val="22"/>
          <w:szCs w:val="24"/>
          <w:lang w:val="fr-CA"/>
        </w:rPr>
        <w:tab/>
        <w:t>Une personne ne peut être administrateur si :</w:t>
      </w:r>
    </w:p>
    <w:p w:rsidR="00542C7D" w:rsidRDefault="00542C7D">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p>
    <w:p w:rsidR="00542C7D" w:rsidRDefault="00542C7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elle a moins de 18 ans;</w:t>
      </w:r>
    </w:p>
    <w:p w:rsidR="00542C7D" w:rsidRDefault="00542C7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b) elle n’est pas saine d’esprit et a été jugée telle par un tribunal;</w:t>
      </w:r>
    </w:p>
    <w:p w:rsidR="00542C7D" w:rsidRDefault="00542C7D">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sz w:val="22"/>
          <w:szCs w:val="24"/>
          <w:lang w:val="fr-CA"/>
        </w:rPr>
        <w:t>c) elle n’est pas un particulier;</w:t>
      </w:r>
    </w:p>
    <w:p w:rsidR="00542C7D" w:rsidRDefault="00542C7D">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sz w:val="22"/>
          <w:szCs w:val="24"/>
          <w:lang w:val="fr-CA"/>
        </w:rPr>
        <w:t>d) elle a le statut de failli.</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Obligation d’être membre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3.04</w:t>
      </w:r>
      <w:r>
        <w:rPr>
          <w:rFonts w:ascii="Times New Roman" w:hAnsi="Times New Roman"/>
          <w:b/>
          <w:sz w:val="22"/>
          <w:szCs w:val="24"/>
          <w:lang w:val="fr-CA"/>
        </w:rPr>
        <w:tab/>
      </w:r>
      <w:r>
        <w:rPr>
          <w:rFonts w:ascii="Times New Roman" w:hAnsi="Times New Roman"/>
          <w:sz w:val="22"/>
          <w:szCs w:val="24"/>
          <w:lang w:val="fr-CA"/>
        </w:rPr>
        <w:t>Un administrateur doit être membre de la Coopérative ou représenter une entité qui en est membre.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8C3231" w:rsidRDefault="00DD6DB7" w:rsidP="008C323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br w:type="page"/>
      </w:r>
      <w:r w:rsidR="008C3231">
        <w:rPr>
          <w:rFonts w:ascii="Times New Roman" w:hAnsi="Times New Roman"/>
          <w:b/>
          <w:sz w:val="22"/>
          <w:szCs w:val="24"/>
          <w:u w:val="single"/>
          <w:lang w:val="fr-CA"/>
        </w:rPr>
        <w:lastRenderedPageBreak/>
        <w:t>Élection et durée du mandat</w:t>
      </w:r>
    </w:p>
    <w:p w:rsidR="008C3231" w:rsidRDefault="008C3231" w:rsidP="008C3231">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4"/>
          <w:lang w:val="fr-CA"/>
        </w:rPr>
      </w:pPr>
      <w:r>
        <w:rPr>
          <w:rFonts w:ascii="Times New Roman" w:hAnsi="Times New Roman"/>
          <w:b/>
          <w:sz w:val="22"/>
          <w:szCs w:val="24"/>
          <w:lang w:val="fr-CA"/>
        </w:rPr>
        <w:t>3.05</w:t>
      </w:r>
      <w:r>
        <w:rPr>
          <w:rFonts w:ascii="Times New Roman" w:hAnsi="Times New Roman"/>
          <w:sz w:val="22"/>
          <w:szCs w:val="24"/>
          <w:lang w:val="fr-CA"/>
        </w:rPr>
        <w:tab/>
      </w:r>
      <w:r>
        <w:rPr>
          <w:rFonts w:ascii="Times New Roman" w:hAnsi="Times New Roman"/>
          <w:i/>
          <w:sz w:val="22"/>
          <w:szCs w:val="24"/>
          <w:u w:val="single"/>
          <w:lang w:val="fr-CA"/>
        </w:rPr>
        <w:t>Les administrateurs sont élus par les membres</w:t>
      </w:r>
    </w:p>
    <w:p w:rsidR="008C3231" w:rsidRDefault="008C3231" w:rsidP="008C3231">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Les administrateurs sont élus par scrutin secret lors de la première assemblée des membres ainsi qu’à chaque assemblée annuelle des membres subséquente. Les candidats aux postes d’administrateur qui reçoivent le plus grand nombre de votes sont déclarés élus jusqu’à ce que tous les postes soient comblés.</w:t>
      </w:r>
    </w:p>
    <w:p w:rsidR="008C3231" w:rsidRDefault="008C3231" w:rsidP="008C3231">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p>
    <w:p w:rsidR="008C3231" w:rsidRPr="00BD328D" w:rsidRDefault="008C3231" w:rsidP="008C3231">
      <w:pPr>
        <w:ind w:firstLine="709"/>
        <w:rPr>
          <w:rFonts w:ascii="Times New Roman" w:hAnsi="Times New Roman"/>
          <w:i/>
          <w:sz w:val="22"/>
          <w:szCs w:val="24"/>
          <w:u w:val="single"/>
          <w:lang w:val="fr-CA"/>
        </w:rPr>
      </w:pPr>
      <w:r w:rsidRPr="00BD328D">
        <w:rPr>
          <w:rFonts w:ascii="Times New Roman" w:hAnsi="Times New Roman"/>
          <w:i/>
          <w:sz w:val="22"/>
          <w:szCs w:val="24"/>
          <w:u w:val="single"/>
          <w:lang w:val="fr-CA"/>
        </w:rPr>
        <w:t>Première assemblée des membres</w:t>
      </w:r>
      <w:r>
        <w:rPr>
          <w:rFonts w:ascii="Times New Roman" w:hAnsi="Times New Roman"/>
          <w:i/>
          <w:sz w:val="22"/>
          <w:szCs w:val="24"/>
          <w:u w:val="single"/>
          <w:lang w:val="fr-CA"/>
        </w:rPr>
        <w:t xml:space="preserve"> et assemblées subséquentes</w:t>
      </w:r>
    </w:p>
    <w:p w:rsidR="008C3231" w:rsidRPr="00600367" w:rsidRDefault="008C3231" w:rsidP="008C3231">
      <w:pPr>
        <w:ind w:left="720"/>
        <w:rPr>
          <w:rFonts w:ascii="Times New Roman" w:hAnsi="Times New Roman"/>
          <w:sz w:val="22"/>
          <w:szCs w:val="24"/>
          <w:lang w:val="fr-CA"/>
        </w:rPr>
      </w:pPr>
      <w:r w:rsidRPr="00600367">
        <w:rPr>
          <w:rFonts w:ascii="Times New Roman" w:hAnsi="Times New Roman"/>
          <w:sz w:val="22"/>
          <w:szCs w:val="24"/>
          <w:lang w:val="fr-CA"/>
        </w:rPr>
        <w:t>b</w:t>
      </w:r>
      <w:r>
        <w:rPr>
          <w:rFonts w:ascii="Times New Roman" w:hAnsi="Times New Roman"/>
          <w:sz w:val="22"/>
          <w:szCs w:val="24"/>
          <w:lang w:val="fr-CA"/>
        </w:rPr>
        <w:t xml:space="preserve">) Les membres doivent élire ____ </w:t>
      </w:r>
      <w:r w:rsidRPr="00600367">
        <w:rPr>
          <w:rFonts w:ascii="Times New Roman" w:hAnsi="Times New Roman"/>
          <w:sz w:val="22"/>
          <w:szCs w:val="24"/>
          <w:lang w:val="fr-CA"/>
        </w:rPr>
        <w:t>(</w:t>
      </w:r>
      <w:r>
        <w:rPr>
          <w:rFonts w:ascii="Times New Roman" w:hAnsi="Times New Roman"/>
          <w:sz w:val="22"/>
          <w:szCs w:val="24"/>
          <w:lang w:val="fr-CA"/>
        </w:rPr>
        <w:t xml:space="preserve"> </w:t>
      </w:r>
      <w:r w:rsidRPr="00600367">
        <w:rPr>
          <w:rFonts w:ascii="Times New Roman" w:hAnsi="Times New Roman"/>
          <w:sz w:val="22"/>
          <w:szCs w:val="24"/>
          <w:lang w:val="fr-CA"/>
        </w:rPr>
        <w:t>) administrateurs lors de la première assemblée des membres.</w:t>
      </w:r>
      <w:r>
        <w:rPr>
          <w:rFonts w:ascii="Times New Roman" w:hAnsi="Times New Roman"/>
          <w:sz w:val="22"/>
          <w:szCs w:val="24"/>
          <w:lang w:val="fr-CA"/>
        </w:rPr>
        <w:t xml:space="preserve"> Les ____ ( </w:t>
      </w:r>
      <w:r w:rsidRPr="00600367">
        <w:rPr>
          <w:rFonts w:ascii="Times New Roman" w:hAnsi="Times New Roman"/>
          <w:sz w:val="22"/>
          <w:szCs w:val="24"/>
          <w:lang w:val="fr-CA"/>
        </w:rPr>
        <w:t>) candidats qui reçoivent le plus de votes sont élus pour des ma</w:t>
      </w:r>
      <w:r>
        <w:rPr>
          <w:rFonts w:ascii="Times New Roman" w:hAnsi="Times New Roman"/>
          <w:sz w:val="22"/>
          <w:szCs w:val="24"/>
          <w:lang w:val="fr-CA"/>
        </w:rPr>
        <w:t>ndats de ___</w:t>
      </w:r>
      <w:r w:rsidRPr="00600367">
        <w:rPr>
          <w:rFonts w:ascii="Times New Roman" w:hAnsi="Times New Roman"/>
          <w:sz w:val="22"/>
          <w:szCs w:val="24"/>
          <w:lang w:val="fr-CA"/>
        </w:rPr>
        <w:t xml:space="preserve"> ans.  </w:t>
      </w:r>
      <w:r>
        <w:rPr>
          <w:rFonts w:ascii="Times New Roman" w:hAnsi="Times New Roman"/>
          <w:sz w:val="22"/>
          <w:szCs w:val="24"/>
          <w:lang w:val="fr-CA"/>
        </w:rPr>
        <w:t>Les ____</w:t>
      </w:r>
      <w:r w:rsidRPr="00600367">
        <w:rPr>
          <w:rFonts w:ascii="Times New Roman" w:hAnsi="Times New Roman"/>
          <w:sz w:val="22"/>
          <w:szCs w:val="24"/>
          <w:lang w:val="fr-CA"/>
        </w:rPr>
        <w:t xml:space="preserve"> </w:t>
      </w:r>
      <w:r>
        <w:rPr>
          <w:rFonts w:ascii="Times New Roman" w:hAnsi="Times New Roman"/>
          <w:sz w:val="22"/>
          <w:szCs w:val="24"/>
          <w:lang w:val="fr-CA"/>
        </w:rPr>
        <w:t xml:space="preserve">( </w:t>
      </w:r>
      <w:r w:rsidRPr="00600367">
        <w:rPr>
          <w:rFonts w:ascii="Times New Roman" w:hAnsi="Times New Roman"/>
          <w:sz w:val="22"/>
          <w:szCs w:val="24"/>
          <w:lang w:val="fr-CA"/>
        </w:rPr>
        <w:t>) prochains candidats qui reçoivent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ans. </w:t>
      </w:r>
      <w:r>
        <w:rPr>
          <w:rFonts w:ascii="Times New Roman" w:hAnsi="Times New Roman"/>
          <w:sz w:val="22"/>
          <w:szCs w:val="24"/>
          <w:lang w:val="fr-CA"/>
        </w:rPr>
        <w:t xml:space="preserve">Les ____ ( </w:t>
      </w:r>
      <w:r w:rsidRPr="00600367">
        <w:rPr>
          <w:rFonts w:ascii="Times New Roman" w:hAnsi="Times New Roman"/>
          <w:sz w:val="22"/>
          <w:szCs w:val="24"/>
          <w:lang w:val="fr-CA"/>
        </w:rPr>
        <w:t>) autres candidats qui reçoivent ensuite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 Les administrateurs son</w:t>
      </w:r>
      <w:r>
        <w:rPr>
          <w:rFonts w:ascii="Times New Roman" w:hAnsi="Times New Roman"/>
          <w:sz w:val="22"/>
          <w:szCs w:val="24"/>
          <w:lang w:val="fr-CA"/>
        </w:rPr>
        <w:t xml:space="preserve">t élus pour des mandats de ____ ( </w:t>
      </w:r>
      <w:r w:rsidRPr="00600367">
        <w:rPr>
          <w:rFonts w:ascii="Times New Roman" w:hAnsi="Times New Roman"/>
          <w:sz w:val="22"/>
          <w:szCs w:val="24"/>
          <w:lang w:val="fr-CA"/>
        </w:rPr>
        <w:t>) ans lors de chaque assemblée subséquente.</w:t>
      </w:r>
    </w:p>
    <w:p w:rsidR="00542C7D" w:rsidRDefault="00542C7D" w:rsidP="008C323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Nomination des candidats au poste d’administrateur</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3.06</w:t>
      </w:r>
      <w:r>
        <w:rPr>
          <w:rFonts w:ascii="Times New Roman" w:hAnsi="Times New Roman"/>
          <w:sz w:val="22"/>
          <w:szCs w:val="24"/>
          <w:lang w:val="fr-CA"/>
        </w:rPr>
        <w:tab/>
        <w:t xml:space="preserve">Les candidats au poste d’administrateur peuvent être mis en nomination par un comité de mise en nomination nommé par le conseil, s’il y a lieu, avant l’assemblée des membres ou pendant l’assemblée par tout membre présent. </w:t>
      </w:r>
    </w:p>
    <w:p w:rsidR="00542C7D" w:rsidRDefault="00542C7D">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Égalité des voix </w:t>
      </w:r>
    </w:p>
    <w:p w:rsidR="00542C7D" w:rsidRDefault="00542C7D">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3.07</w:t>
      </w:r>
      <w:r>
        <w:rPr>
          <w:rFonts w:ascii="Times New Roman" w:hAnsi="Times New Roman"/>
          <w:sz w:val="22"/>
          <w:szCs w:val="24"/>
          <w:lang w:val="fr-CA"/>
        </w:rPr>
        <w:tab/>
        <w:t>Dans l’éventualité d’une égalité des votes entre les candidats lors du premier scrutin, les noms de ces candidats doivent être soumis à un deuxième tour de scrutin organisé par le président de l’assemblée. La même règle s’applique aux scrutins subséquents qui doivent avoir lieu en cas d’égalité des votes.</w:t>
      </w:r>
    </w:p>
    <w:p w:rsidR="00542C7D" w:rsidRDefault="00542C7D">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Fin du mandat</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3.08</w:t>
      </w:r>
      <w:r>
        <w:rPr>
          <w:rFonts w:ascii="Times New Roman" w:hAnsi="Times New Roman"/>
          <w:sz w:val="22"/>
          <w:szCs w:val="24"/>
          <w:lang w:val="fr-CA"/>
        </w:rPr>
        <w:tab/>
        <w:t>Le mandat d’un administrateur prend fin quand cet administrateur, selon le cas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meurt ou démissionne;</w:t>
      </w:r>
    </w:p>
    <w:p w:rsidR="00542C7D" w:rsidRDefault="00542C7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b) cesse d’être membre à la suite d’un retrait ou d’une révocation de son adhésion;</w:t>
      </w:r>
    </w:p>
    <w:p w:rsidR="00542C7D" w:rsidRDefault="00542C7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c) est révoqué par les membres lors d’une assemblée extraordinaire en vertu du règlement 3.09;</w:t>
      </w:r>
    </w:p>
    <w:p w:rsidR="00542C7D" w:rsidRDefault="00542C7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d) devient inhabile à être administrateur, conformément au règlement 3.03;</w:t>
      </w:r>
    </w:p>
    <w:p w:rsidR="00542C7D" w:rsidRDefault="00542C7D">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4"/>
          <w:u w:val="single"/>
          <w:lang w:val="fr-CA"/>
        </w:rPr>
      </w:pPr>
      <w:r>
        <w:rPr>
          <w:rFonts w:ascii="Times New Roman" w:hAnsi="Times New Roman"/>
          <w:sz w:val="22"/>
          <w:szCs w:val="24"/>
          <w:lang w:val="fr-CA"/>
        </w:rPr>
        <w:tab/>
      </w:r>
      <w:r>
        <w:rPr>
          <w:rFonts w:ascii="Times New Roman" w:hAnsi="Times New Roman"/>
          <w:sz w:val="22"/>
          <w:szCs w:val="24"/>
          <w:lang w:val="fr-CA"/>
        </w:rPr>
        <w:tab/>
        <w:t>e) est absent de trois (3) réunions ordinaires consécutives du conseil, sauf si les autres administrateurs jugent qu’une ou plusieurs de ces absences étaient justifiées.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Révocation des administrateurs par les membres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3.09</w:t>
      </w:r>
      <w:r>
        <w:rPr>
          <w:rFonts w:ascii="Times New Roman" w:hAnsi="Times New Roman"/>
          <w:sz w:val="22"/>
          <w:szCs w:val="24"/>
          <w:lang w:val="fr-CA"/>
        </w:rPr>
        <w:tab/>
        <w:t xml:space="preserve">Sous réserve de la </w:t>
      </w:r>
      <w:r>
        <w:rPr>
          <w:rFonts w:ascii="Times New Roman" w:hAnsi="Times New Roman"/>
          <w:i/>
          <w:sz w:val="22"/>
          <w:szCs w:val="24"/>
          <w:lang w:val="fr-CA"/>
        </w:rPr>
        <w:t>Loi</w:t>
      </w:r>
      <w:r>
        <w:rPr>
          <w:rFonts w:ascii="Times New Roman" w:hAnsi="Times New Roman"/>
          <w:sz w:val="22"/>
          <w:szCs w:val="24"/>
          <w:lang w:val="fr-CA"/>
        </w:rPr>
        <w:t xml:space="preserve">, les membres peuvent révoquer tout administrateur au moyen d’une résolution ordinaire lors d’une réunion extraordinaire.  La vacance ainsi créée doit être comblée au moyen d’une résolution ordinaire des membres présents à ladite assemblée extraordinaire ou, si ce n’est pas le cas, elle peut être comblée par les administrateurs conformément à la </w:t>
      </w:r>
      <w:r>
        <w:rPr>
          <w:rFonts w:ascii="Times New Roman" w:hAnsi="Times New Roman"/>
          <w:i/>
          <w:sz w:val="22"/>
          <w:szCs w:val="24"/>
          <w:lang w:val="fr-CA"/>
        </w:rPr>
        <w:t>Loi</w:t>
      </w:r>
      <w:r>
        <w:rPr>
          <w:rFonts w:ascii="Times New Roman" w:hAnsi="Times New Roman"/>
          <w:sz w:val="22"/>
          <w:szCs w:val="24"/>
          <w:lang w:val="fr-CA"/>
        </w:rPr>
        <w:t>.</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Vacances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3.10</w:t>
      </w:r>
      <w:r>
        <w:rPr>
          <w:rFonts w:ascii="Times New Roman" w:hAnsi="Times New Roman"/>
          <w:sz w:val="22"/>
          <w:szCs w:val="24"/>
          <w:lang w:val="fr-CA"/>
        </w:rPr>
        <w:tab/>
        <w:t xml:space="preserve">Sous réserve de l’article 194 de la </w:t>
      </w:r>
      <w:r>
        <w:rPr>
          <w:rFonts w:ascii="Times New Roman" w:hAnsi="Times New Roman"/>
          <w:i/>
          <w:sz w:val="22"/>
          <w:szCs w:val="24"/>
          <w:lang w:val="fr-CA"/>
        </w:rPr>
        <w:t>Loi</w:t>
      </w:r>
      <w:r>
        <w:rPr>
          <w:rFonts w:ascii="Times New Roman" w:hAnsi="Times New Roman"/>
          <w:sz w:val="22"/>
          <w:szCs w:val="24"/>
          <w:lang w:val="fr-CA"/>
        </w:rPr>
        <w:t xml:space="preserve"> :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 xml:space="preserve">Vacance lorsqu’il </w:t>
      </w:r>
      <w:r>
        <w:rPr>
          <w:rFonts w:ascii="Times New Roman" w:hAnsi="Times New Roman"/>
          <w:b/>
          <w:i/>
          <w:sz w:val="22"/>
          <w:szCs w:val="24"/>
          <w:u w:val="single"/>
          <w:lang w:val="fr-CA"/>
        </w:rPr>
        <w:t>peut</w:t>
      </w:r>
      <w:r>
        <w:rPr>
          <w:rFonts w:ascii="Times New Roman" w:hAnsi="Times New Roman"/>
          <w:i/>
          <w:sz w:val="22"/>
          <w:szCs w:val="24"/>
          <w:u w:val="single"/>
          <w:lang w:val="fr-CA"/>
        </w:rPr>
        <w:t xml:space="preserve"> y avoir quorum au conseil</w:t>
      </w:r>
    </w:p>
    <w:p w:rsidR="00542C7D" w:rsidRDefault="00542C7D">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 xml:space="preserve">a) s’il </w:t>
      </w:r>
      <w:r>
        <w:rPr>
          <w:rFonts w:ascii="Times New Roman" w:hAnsi="Times New Roman"/>
          <w:sz w:val="22"/>
          <w:szCs w:val="24"/>
          <w:u w:val="single"/>
          <w:lang w:val="fr-CA"/>
        </w:rPr>
        <w:t>peut</w:t>
      </w:r>
      <w:r>
        <w:rPr>
          <w:rFonts w:ascii="Times New Roman" w:hAnsi="Times New Roman"/>
          <w:sz w:val="22"/>
          <w:szCs w:val="24"/>
          <w:lang w:val="fr-CA"/>
        </w:rPr>
        <w:t xml:space="preserve"> y avoir quorum au conseil et qu’une vacance survient, les administrateurs peuvent soit combler la vacance au moyen d’une résolution ordinaire soit continuer à fonctionner sans combler cette vacance. Cela ne s’applique pas si la vacance résulte soit de la décision du conseil d’augmenter le nombre d’administrateurs conformément au règlement 3.01 soit du fait que les membres n’ont pu élire le nombre requis d’administrateurs;  </w:t>
      </w:r>
    </w:p>
    <w:p w:rsidR="00542C7D" w:rsidRDefault="00542C7D">
      <w:pPr>
        <w:tabs>
          <w:tab w:val="left" w:pos="-1440"/>
          <w:tab w:val="left" w:pos="-709"/>
          <w:tab w:val="left" w:pos="7632"/>
        </w:tabs>
        <w:spacing w:line="23" w:lineRule="atLeast"/>
        <w:rPr>
          <w:rFonts w:ascii="Times New Roman" w:hAnsi="Times New Roman"/>
          <w:sz w:val="22"/>
          <w:szCs w:val="24"/>
          <w:lang w:val="fr-CA"/>
        </w:rPr>
      </w:pPr>
      <w:r>
        <w:rPr>
          <w:rFonts w:ascii="Times New Roman" w:hAnsi="Times New Roman"/>
          <w:sz w:val="22"/>
          <w:szCs w:val="24"/>
          <w:lang w:val="fr-CA"/>
        </w:rPr>
        <w:tab/>
      </w:r>
    </w:p>
    <w:p w:rsidR="00542C7D" w:rsidRDefault="00DD6DB7">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br w:type="page"/>
      </w:r>
      <w:r w:rsidR="00542C7D">
        <w:rPr>
          <w:rFonts w:ascii="Times New Roman" w:hAnsi="Times New Roman"/>
          <w:i/>
          <w:sz w:val="22"/>
          <w:szCs w:val="24"/>
          <w:u w:val="single"/>
          <w:lang w:val="fr-CA"/>
        </w:rPr>
        <w:lastRenderedPageBreak/>
        <w:t xml:space="preserve">Vacance lorsqu’il </w:t>
      </w:r>
      <w:r w:rsidR="00542C7D">
        <w:rPr>
          <w:rFonts w:ascii="Times New Roman" w:hAnsi="Times New Roman"/>
          <w:b/>
          <w:i/>
          <w:sz w:val="22"/>
          <w:szCs w:val="24"/>
          <w:u w:val="single"/>
          <w:lang w:val="fr-CA"/>
        </w:rPr>
        <w:t>ne peut</w:t>
      </w:r>
      <w:r w:rsidR="00542C7D">
        <w:rPr>
          <w:rFonts w:ascii="Times New Roman" w:hAnsi="Times New Roman"/>
          <w:i/>
          <w:sz w:val="22"/>
          <w:szCs w:val="24"/>
          <w:u w:val="single"/>
          <w:lang w:val="fr-CA"/>
        </w:rPr>
        <w:t xml:space="preserve"> y avoir quorum au conseil</w:t>
      </w:r>
    </w:p>
    <w:p w:rsidR="00542C7D" w:rsidRDefault="00542C7D">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 xml:space="preserve">b) s’il </w:t>
      </w:r>
      <w:r>
        <w:rPr>
          <w:rFonts w:ascii="Times New Roman" w:hAnsi="Times New Roman"/>
          <w:sz w:val="22"/>
          <w:szCs w:val="24"/>
          <w:u w:val="single"/>
          <w:lang w:val="fr-CA"/>
        </w:rPr>
        <w:t>ne peut</w:t>
      </w:r>
      <w:r>
        <w:rPr>
          <w:rFonts w:ascii="Times New Roman" w:hAnsi="Times New Roman"/>
          <w:sz w:val="22"/>
          <w:szCs w:val="24"/>
          <w:lang w:val="fr-CA"/>
        </w:rPr>
        <w:t xml:space="preserve"> y avoir quorum au conseil, ou si la vacance résulte du fait que les membres n’ont pas élu le nombre requis d’administrateurs, le conseil doit immédiatement convoquer une assemblée extraordinaire des membres pour combler le poste vacant. Si le conseil ne convoque pas d’assemblée extraordinaire ou s’il n’y a pas d’administrateur, tout membre peut convoquer cette assemblée;</w:t>
      </w:r>
    </w:p>
    <w:p w:rsidR="00542C7D" w:rsidRDefault="00542C7D">
      <w:pPr>
        <w:tabs>
          <w:tab w:val="left" w:pos="-1440"/>
          <w:tab w:val="left" w:pos="-709"/>
          <w:tab w:val="left" w:pos="7632"/>
        </w:tabs>
        <w:spacing w:line="23" w:lineRule="atLeast"/>
        <w:ind w:right="576"/>
        <w:rPr>
          <w:rFonts w:ascii="Times New Roman" w:hAnsi="Times New Roman"/>
          <w:sz w:val="22"/>
          <w:szCs w:val="24"/>
          <w:lang w:val="fr-CA"/>
        </w:rPr>
      </w:pPr>
    </w:p>
    <w:p w:rsidR="00542C7D" w:rsidRDefault="00542C7D">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Limite du mandat de l’administrateur remplaçant</w:t>
      </w:r>
    </w:p>
    <w:p w:rsidR="00542C7D" w:rsidRDefault="00542C7D">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c) l’administrateur élu pour combler un poste vacant n’est titulaire de ce poste que jusqu’à la fin du mandat de l’administrateur qu’il remplace.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r>
        <w:rPr>
          <w:rFonts w:ascii="Times New Roman" w:hAnsi="Times New Roman"/>
          <w:b/>
          <w:sz w:val="22"/>
          <w:szCs w:val="24"/>
          <w:u w:val="single"/>
          <w:lang w:val="fr-CA"/>
        </w:rPr>
        <w:t>Exercice des pouvoirs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b/>
          <w:sz w:val="22"/>
          <w:szCs w:val="24"/>
          <w:lang w:val="fr-CA"/>
        </w:rPr>
        <w:t>3.11</w:t>
      </w:r>
      <w:r>
        <w:rPr>
          <w:rFonts w:ascii="Times New Roman" w:hAnsi="Times New Roman"/>
          <w:b/>
          <w:sz w:val="22"/>
          <w:szCs w:val="24"/>
          <w:lang w:val="fr-CA"/>
        </w:rPr>
        <w:tab/>
      </w:r>
      <w:r>
        <w:rPr>
          <w:rFonts w:ascii="Times New Roman" w:hAnsi="Times New Roman"/>
          <w:i/>
          <w:sz w:val="22"/>
          <w:szCs w:val="24"/>
          <w:u w:val="single"/>
          <w:lang w:val="fr-CA"/>
        </w:rPr>
        <w:t>Résolutions</w:t>
      </w:r>
    </w:p>
    <w:p w:rsidR="00542C7D" w:rsidRDefault="00542C7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a) Le conseil ou un comité du conseil peut exercer les pouvoirs de la Coopérative en adoptant des résolutions ordinaires (à la majorité des votes) lors de ses réunions. En cas d’égalité des votes, la résolution ordinaire est rejetée.</w:t>
      </w:r>
      <w:r w:rsidR="00D07AB3">
        <w:rPr>
          <w:rFonts w:ascii="Times New Roman" w:hAnsi="Times New Roman"/>
          <w:sz w:val="22"/>
          <w:szCs w:val="24"/>
          <w:lang w:val="fr-CA"/>
        </w:rPr>
        <w:t xml:space="preserve">  Cette disposition est sous réserve du paragraphe 202(3) de la Loi.</w:t>
      </w:r>
    </w:p>
    <w:p w:rsidR="00542C7D" w:rsidRDefault="00542C7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i/>
          <w:sz w:val="22"/>
          <w:szCs w:val="24"/>
          <w:lang w:val="fr-CA"/>
        </w:rPr>
        <w:tab/>
      </w:r>
      <w:r>
        <w:rPr>
          <w:rFonts w:ascii="Times New Roman" w:hAnsi="Times New Roman"/>
          <w:i/>
          <w:sz w:val="22"/>
          <w:szCs w:val="24"/>
          <w:u w:val="single"/>
          <w:lang w:val="fr-CA"/>
        </w:rPr>
        <w:t>Vacances</w:t>
      </w:r>
    </w:p>
    <w:p w:rsidR="00542C7D" w:rsidRDefault="00542C7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 xml:space="preserve">b) Dans le cas d’une vacance, les administrateurs restants du conseil ou du comité du conseil peuvent exercer les pouvoirs de la Coopérative en autant qu’il y ait quorum lors de leurs réunions.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Résolutions écrites</w:t>
      </w:r>
    </w:p>
    <w:p w:rsidR="00542C7D" w:rsidRDefault="00542C7D">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3.12</w:t>
      </w:r>
      <w:r>
        <w:rPr>
          <w:rFonts w:ascii="Times New Roman" w:hAnsi="Times New Roman"/>
          <w:sz w:val="22"/>
          <w:szCs w:val="24"/>
          <w:lang w:val="fr-CA"/>
        </w:rPr>
        <w:tab/>
        <w:t>Toute résolution ordinaire ou spéciale du conseil doit être faite par écrit et la décision doit être consignée au procès-verbal de la Coopérative.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Réunions par téléphone ou autre moyen électronique</w:t>
      </w: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3.13</w:t>
      </w:r>
      <w:r>
        <w:rPr>
          <w:rFonts w:ascii="Times New Roman" w:hAnsi="Times New Roman"/>
          <w:sz w:val="22"/>
          <w:szCs w:val="24"/>
          <w:lang w:val="fr-CA"/>
        </w:rPr>
        <w:tab/>
        <w:t xml:space="preserve">Les administrateurs peuvent participer à une réunion du conseil ou d’un comité du conseil par tout moyen de communication, téléphonique, électronique ou autre, permettant à tous les participants de communiquer adéquatement entre eux. L’administrateur qui participe à une réunion de cette manière est réputé y être présent.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Date, heure et lieu des réunions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3.14</w:t>
      </w:r>
      <w:r>
        <w:rPr>
          <w:rFonts w:ascii="Times New Roman" w:hAnsi="Times New Roman"/>
          <w:sz w:val="22"/>
          <w:szCs w:val="24"/>
          <w:lang w:val="fr-CA"/>
        </w:rPr>
        <w:tab/>
        <w:t>Les réunions du conseil doivent avoir lieu au Manitoba, à la date, à l’heure et au lieu déterminés par le conseil.</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convocation</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3.15</w:t>
      </w:r>
      <w:r>
        <w:rPr>
          <w:rFonts w:ascii="Times New Roman" w:hAnsi="Times New Roman"/>
          <w:sz w:val="22"/>
          <w:szCs w:val="24"/>
          <w:lang w:val="fr-CA"/>
        </w:rPr>
        <w:tab/>
        <w:t xml:space="preserve">On doit remettre à chaque administrateur un avis de la date, de l’heure et du lieu de chacune des réunions du conseil au moins dix (10) jours avant la date de la réunion. Un administrateur peut renoncer au préavis de dix (10) jours. Ce règlement est sous réserve de l’article 200 de la </w:t>
      </w:r>
      <w:r>
        <w:rPr>
          <w:rFonts w:ascii="Times New Roman" w:hAnsi="Times New Roman"/>
          <w:i/>
          <w:sz w:val="22"/>
          <w:szCs w:val="24"/>
          <w:lang w:val="fr-CA"/>
        </w:rPr>
        <w:t>Loi</w:t>
      </w:r>
      <w:r>
        <w:rPr>
          <w:rFonts w:ascii="Times New Roman" w:hAnsi="Times New Roman"/>
          <w:sz w:val="22"/>
          <w:szCs w:val="24"/>
          <w:lang w:val="fr-CA"/>
        </w:rPr>
        <w:t>.</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Réunions ordinaires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3.16</w:t>
      </w:r>
      <w:r>
        <w:rPr>
          <w:rFonts w:ascii="Times New Roman" w:hAnsi="Times New Roman"/>
          <w:sz w:val="22"/>
          <w:szCs w:val="24"/>
          <w:lang w:val="fr-CA"/>
        </w:rPr>
        <w:tab/>
        <w:t xml:space="preserve">Le conseil peut fixer un jour, une heure et un lieu pour les réunions ordinaires du conseil. Un avis à cet effet doit être remis à chaque administrateur. Sous réserve de la </w:t>
      </w:r>
      <w:r>
        <w:rPr>
          <w:rFonts w:ascii="Times New Roman" w:hAnsi="Times New Roman"/>
          <w:i/>
          <w:sz w:val="22"/>
          <w:szCs w:val="24"/>
          <w:lang w:val="fr-CA"/>
        </w:rPr>
        <w:t>Loi</w:t>
      </w:r>
      <w:r>
        <w:rPr>
          <w:rFonts w:ascii="Times New Roman" w:hAnsi="Times New Roman"/>
          <w:sz w:val="22"/>
          <w:szCs w:val="24"/>
          <w:lang w:val="fr-CA"/>
        </w:rPr>
        <w:t>, aucun autre avis n’est nécessaire.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Présidence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3.17</w:t>
      </w:r>
      <w:r>
        <w:rPr>
          <w:rFonts w:ascii="Times New Roman" w:hAnsi="Times New Roman"/>
          <w:sz w:val="22"/>
          <w:szCs w:val="24"/>
          <w:lang w:val="fr-CA"/>
        </w:rPr>
        <w:tab/>
        <w:t>Les réunions du conseil sont présidées par le président ou le vice-président. Un autre administrateur peut être nommé à la présidence de la réunion par les administrateurs présents.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Conflit d’intérêts</w:t>
      </w:r>
    </w:p>
    <w:p w:rsidR="00542C7D" w:rsidRDefault="00542C7D">
      <w:pPr>
        <w:pStyle w:val="BodyText"/>
        <w:spacing w:line="23" w:lineRule="atLeast"/>
        <w:jc w:val="left"/>
        <w:rPr>
          <w:rFonts w:ascii="Times New Roman" w:hAnsi="Times New Roman"/>
          <w:sz w:val="22"/>
          <w:szCs w:val="24"/>
          <w:lang w:val="fr-CA"/>
        </w:rPr>
      </w:pPr>
      <w:r>
        <w:rPr>
          <w:rFonts w:ascii="Times New Roman" w:hAnsi="Times New Roman"/>
          <w:b/>
          <w:sz w:val="22"/>
          <w:szCs w:val="24"/>
          <w:lang w:val="fr-CA"/>
        </w:rPr>
        <w:t>3.18</w:t>
      </w:r>
      <w:r>
        <w:rPr>
          <w:rFonts w:ascii="Times New Roman" w:hAnsi="Times New Roman"/>
          <w:sz w:val="22"/>
          <w:szCs w:val="24"/>
          <w:lang w:val="fr-CA"/>
        </w:rPr>
        <w:tab/>
        <w:t xml:space="preserve">Tout administrateur qui est en conflit d’intérêts tel que décrit à l’article 207 de la </w:t>
      </w:r>
      <w:r>
        <w:rPr>
          <w:rFonts w:ascii="Times New Roman" w:hAnsi="Times New Roman"/>
          <w:i/>
          <w:sz w:val="22"/>
          <w:szCs w:val="24"/>
          <w:lang w:val="fr-CA"/>
        </w:rPr>
        <w:t>Loi</w:t>
      </w:r>
      <w:r>
        <w:rPr>
          <w:rFonts w:ascii="Times New Roman" w:hAnsi="Times New Roman"/>
          <w:sz w:val="22"/>
          <w:szCs w:val="24"/>
          <w:lang w:val="fr-CA"/>
        </w:rPr>
        <w:t xml:space="preserve"> doit le déclarer conformément à cet article.</w:t>
      </w:r>
    </w:p>
    <w:p w:rsidR="00542C7D" w:rsidRDefault="00B52E7A">
      <w:pPr>
        <w:pStyle w:val="BodyText"/>
        <w:spacing w:line="23" w:lineRule="atLeast"/>
        <w:jc w:val="lef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542C7D" w:rsidRDefault="00542C7D">
      <w:pPr>
        <w:pStyle w:val="BodyText"/>
        <w:spacing w:line="23" w:lineRule="atLeast"/>
        <w:jc w:val="left"/>
        <w:rPr>
          <w:rFonts w:ascii="Times New Roman" w:hAnsi="Times New Roman"/>
          <w:sz w:val="22"/>
          <w:szCs w:val="24"/>
          <w:lang w:val="fr-CA"/>
        </w:rPr>
      </w:pPr>
    </w:p>
    <w:p w:rsidR="00542C7D" w:rsidRDefault="00DD6DB7">
      <w:pPr>
        <w:pStyle w:val="Heading3"/>
        <w:tabs>
          <w:tab w:val="clear" w:pos="4680"/>
          <w:tab w:val="clear" w:pos="7632"/>
          <w:tab w:val="left" w:pos="0"/>
        </w:tabs>
        <w:spacing w:line="23" w:lineRule="atLeast"/>
        <w:rPr>
          <w:rFonts w:ascii="Times New Roman" w:hAnsi="Times New Roman"/>
          <w:sz w:val="22"/>
          <w:szCs w:val="24"/>
          <w:lang w:val="fr-CA"/>
        </w:rPr>
      </w:pPr>
      <w:r>
        <w:rPr>
          <w:rFonts w:ascii="Times New Roman" w:hAnsi="Times New Roman"/>
          <w:sz w:val="22"/>
          <w:szCs w:val="24"/>
          <w:lang w:val="fr-CA"/>
        </w:rPr>
        <w:br w:type="page"/>
      </w:r>
      <w:r w:rsidR="00542C7D">
        <w:rPr>
          <w:rFonts w:ascii="Times New Roman" w:hAnsi="Times New Roman"/>
          <w:sz w:val="22"/>
          <w:szCs w:val="24"/>
          <w:lang w:val="fr-CA"/>
        </w:rPr>
        <w:lastRenderedPageBreak/>
        <w:t>Article quatre</w:t>
      </w:r>
    </w:p>
    <w:p w:rsidR="00542C7D" w:rsidRDefault="00542C7D">
      <w:pPr>
        <w:tabs>
          <w:tab w:val="left" w:pos="0"/>
        </w:tabs>
        <w:spacing w:line="23" w:lineRule="atLeast"/>
        <w:jc w:val="center"/>
        <w:rPr>
          <w:rFonts w:ascii="Times New Roman" w:hAnsi="Times New Roman"/>
          <w:b/>
          <w:sz w:val="22"/>
          <w:szCs w:val="24"/>
          <w:lang w:val="fr-CA"/>
        </w:rPr>
      </w:pPr>
      <w:r>
        <w:rPr>
          <w:rFonts w:ascii="Times New Roman" w:hAnsi="Times New Roman"/>
          <w:b/>
          <w:sz w:val="22"/>
          <w:szCs w:val="24"/>
          <w:lang w:val="fr-CA"/>
        </w:rPr>
        <w:t>COMITÉS ET DIRIGEANTS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Comités du conseil</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4.01</w:t>
      </w:r>
      <w:r>
        <w:rPr>
          <w:rFonts w:ascii="Times New Roman" w:hAnsi="Times New Roman"/>
          <w:sz w:val="22"/>
          <w:szCs w:val="24"/>
          <w:lang w:val="fr-CA"/>
        </w:rPr>
        <w:tab/>
        <w:t xml:space="preserve">Le conseil peut constituer tout comité d’administrateurs (minimum de trois (3) administrateurs par comité) dont les membres exercent les fonctions que leur attribue le conseil. Le conseil doit déterminer les fonctions de chaque comité. Cependant, le comité peut établir ses propres procédures en conformité avec la </w:t>
      </w:r>
      <w:r>
        <w:rPr>
          <w:rFonts w:ascii="Times New Roman" w:hAnsi="Times New Roman"/>
          <w:i/>
          <w:sz w:val="22"/>
          <w:szCs w:val="24"/>
          <w:lang w:val="fr-CA"/>
        </w:rPr>
        <w:t>Loi</w:t>
      </w:r>
      <w:r>
        <w:rPr>
          <w:rFonts w:ascii="Times New Roman" w:hAnsi="Times New Roman"/>
          <w:sz w:val="22"/>
          <w:szCs w:val="24"/>
          <w:lang w:val="fr-CA"/>
        </w:rPr>
        <w:t xml:space="preserve">. </w:t>
      </w:r>
    </w:p>
    <w:p w:rsidR="00542C7D" w:rsidRDefault="00542C7D">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Dirigeants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4.02</w:t>
      </w:r>
      <w:r>
        <w:rPr>
          <w:rFonts w:ascii="Times New Roman" w:hAnsi="Times New Roman"/>
          <w:sz w:val="22"/>
          <w:szCs w:val="24"/>
          <w:lang w:val="fr-CA"/>
        </w:rPr>
        <w:tab/>
        <w:t xml:space="preserve">Les dirigeants de la Coopérative comprennent le président, le vice-président, le secrétaire, le trésorier et tout autre dirigeant tel que déterminé par le conseil. Le conseil peut préciser les fonctions, les pouvoirs, les mandats et la rémunération des dirigeants pour gérer les activités commerciales et les affaires de la Coopérative.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Conflit d’intérêts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4.03</w:t>
      </w:r>
      <w:r>
        <w:rPr>
          <w:rFonts w:ascii="Times New Roman" w:hAnsi="Times New Roman"/>
          <w:sz w:val="22"/>
          <w:szCs w:val="24"/>
          <w:lang w:val="fr-CA"/>
        </w:rPr>
        <w:tab/>
        <w:t xml:space="preserve">Tout dirigeant qui est en conflit d’intérêts tel que décrit à l’article 207 de la </w:t>
      </w:r>
      <w:r>
        <w:rPr>
          <w:rFonts w:ascii="Times New Roman" w:hAnsi="Times New Roman"/>
          <w:i/>
          <w:sz w:val="22"/>
          <w:szCs w:val="24"/>
          <w:lang w:val="fr-CA"/>
        </w:rPr>
        <w:t>Loi</w:t>
      </w:r>
      <w:r>
        <w:rPr>
          <w:rFonts w:ascii="Times New Roman" w:hAnsi="Times New Roman"/>
          <w:sz w:val="22"/>
          <w:szCs w:val="24"/>
          <w:lang w:val="fr-CA"/>
        </w:rPr>
        <w:t xml:space="preserve"> doit le déclarer conformément à cet article.</w:t>
      </w:r>
    </w:p>
    <w:p w:rsidR="00542C7D" w:rsidRDefault="00B52E7A">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542C7D" w:rsidRDefault="00542C7D">
      <w:pPr>
        <w:tabs>
          <w:tab w:val="center" w:pos="4680"/>
          <w:tab w:val="left" w:pos="7632"/>
        </w:tabs>
        <w:spacing w:line="23" w:lineRule="atLeast"/>
        <w:jc w:val="both"/>
        <w:rPr>
          <w:rFonts w:ascii="Times New Roman" w:hAnsi="Times New Roman"/>
          <w:sz w:val="22"/>
          <w:szCs w:val="24"/>
          <w:lang w:val="fr-CA"/>
        </w:rPr>
      </w:pPr>
    </w:p>
    <w:p w:rsidR="00542C7D" w:rsidRDefault="00542C7D">
      <w:pPr>
        <w:tabs>
          <w:tab w:val="center" w:pos="4680"/>
          <w:tab w:val="left" w:pos="7632"/>
        </w:tabs>
        <w:spacing w:line="23" w:lineRule="atLeast"/>
        <w:jc w:val="both"/>
        <w:rPr>
          <w:rFonts w:ascii="Times New Roman" w:hAnsi="Times New Roman"/>
          <w:b/>
          <w:sz w:val="22"/>
          <w:szCs w:val="24"/>
          <w:lang w:val="fr-CA"/>
        </w:rPr>
      </w:pPr>
      <w:r>
        <w:rPr>
          <w:rFonts w:ascii="Times New Roman" w:hAnsi="Times New Roman"/>
          <w:sz w:val="22"/>
          <w:szCs w:val="24"/>
          <w:lang w:val="fr-CA"/>
        </w:rPr>
        <w:tab/>
      </w:r>
      <w:r>
        <w:rPr>
          <w:rFonts w:ascii="Times New Roman" w:hAnsi="Times New Roman"/>
          <w:b/>
          <w:sz w:val="22"/>
          <w:szCs w:val="24"/>
          <w:lang w:val="fr-CA"/>
        </w:rPr>
        <w:t>Article cinq</w:t>
      </w:r>
    </w:p>
    <w:p w:rsidR="00542C7D" w:rsidRDefault="00542C7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OBLIGATIONS ET INDEMNISATION DES ADMINISTRATEURS ET DIRIGEANTS</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Obligations des administrateurs et dirigeants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5.01</w:t>
      </w:r>
      <w:r>
        <w:rPr>
          <w:rFonts w:ascii="Times New Roman" w:hAnsi="Times New Roman"/>
          <w:sz w:val="22"/>
          <w:szCs w:val="24"/>
          <w:lang w:val="fr-CA"/>
        </w:rPr>
        <w:tab/>
        <w:t>Les administrateurs et les dirigeants de la Coopérative doivent agir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a) avec intégrité et de bonne foi dans l’intérêt supérieur de la Coopérative;</w:t>
      </w:r>
      <w:r>
        <w:rPr>
          <w:rFonts w:ascii="Times New Roman" w:hAnsi="Times New Roman"/>
          <w:sz w:val="22"/>
          <w:szCs w:val="24"/>
          <w:lang w:val="fr-CA"/>
        </w:rPr>
        <w:br/>
      </w:r>
    </w:p>
    <w:p w:rsidR="00542C7D" w:rsidRDefault="00542C7D">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4"/>
          <w:lang w:val="fr-CA"/>
        </w:rPr>
      </w:pPr>
      <w:r>
        <w:rPr>
          <w:rFonts w:ascii="Times New Roman" w:hAnsi="Times New Roman"/>
          <w:sz w:val="22"/>
          <w:szCs w:val="24"/>
          <w:lang w:val="fr-CA"/>
        </w:rPr>
        <w:t>b) avec le soin, la diligence et la compétence dont ferait preuve une personne raisonnablement prudente en pareilles circonstances.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Indemnisation</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5.02</w:t>
      </w:r>
      <w:r>
        <w:rPr>
          <w:rFonts w:ascii="Times New Roman" w:hAnsi="Times New Roman"/>
          <w:sz w:val="22"/>
          <w:szCs w:val="24"/>
          <w:lang w:val="fr-CA"/>
        </w:rPr>
        <w:tab/>
        <w:t xml:space="preserve">Sous réserve des limites prévues dans la </w:t>
      </w:r>
      <w:r>
        <w:rPr>
          <w:rFonts w:ascii="Times New Roman" w:hAnsi="Times New Roman"/>
          <w:i/>
          <w:sz w:val="22"/>
          <w:szCs w:val="24"/>
          <w:lang w:val="fr-CA"/>
        </w:rPr>
        <w:t>Loi</w:t>
      </w:r>
      <w:r>
        <w:rPr>
          <w:rFonts w:ascii="Times New Roman" w:hAnsi="Times New Roman"/>
          <w:sz w:val="22"/>
          <w:szCs w:val="24"/>
          <w:lang w:val="fr-CA"/>
        </w:rPr>
        <w:t>, la Coopérative doit indemniser les personnes suivantes des frais et dépenses visés ci-dessous : ses administrateurs, ses dirigeants, leurs prédécesseurs, et les autres particuliers qui assument ou ont assumé toute responsabilité au nom de la Coopérative, ainsi que les héritiers et représentants personnels de tous ces particuliers. Cela comprend tous les frais et dépenses raisonnablement occasionnés lors de poursuites auxquelles ces personnes sont partie en qualité d’administrateur ou de dirigeant de la Coopérative, y compris les sommes versées pour régler une action ou exécuter un jugement. Ces personnes ne peuvent être indemnisées qu’aux conditions suivantes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 xml:space="preserve">a) elles ont agi avec intégrité et de bonne foi dans l’intérêt supérieur de la Coopérative; </w:t>
      </w:r>
    </w:p>
    <w:p w:rsidR="00542C7D" w:rsidRDefault="00542C7D">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p>
    <w:p w:rsidR="00542C7D" w:rsidRDefault="00542C7D">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b) dans le cas de poursuites pénales ou administratives sanctionnées par une peine pécuniaire, elles avaient des motifs raisonnables de croire que leur conduite était conforme à la loi.</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Dissidence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5.03</w:t>
      </w:r>
      <w:r>
        <w:rPr>
          <w:rFonts w:ascii="Times New Roman" w:hAnsi="Times New Roman"/>
          <w:sz w:val="22"/>
          <w:szCs w:val="24"/>
          <w:lang w:val="fr-CA"/>
        </w:rPr>
        <w:tab/>
        <w:t xml:space="preserve">Les administrateurs sont réputés avoir acquiescé à toute résolution adoptée ou à toute mesure prise à une réunion du conseil ou d’un comité du conseil, sauf s’ils ont fait connaître leur dissidence dans le délai et de la manière prescrits au paragraphe 213(1) de la </w:t>
      </w:r>
      <w:r>
        <w:rPr>
          <w:rFonts w:ascii="Times New Roman" w:hAnsi="Times New Roman"/>
          <w:i/>
          <w:sz w:val="22"/>
          <w:szCs w:val="24"/>
          <w:lang w:val="fr-CA"/>
        </w:rPr>
        <w:t>Loi</w:t>
      </w:r>
      <w:r>
        <w:rPr>
          <w:rFonts w:ascii="Times New Roman" w:hAnsi="Times New Roman"/>
          <w:sz w:val="22"/>
          <w:szCs w:val="24"/>
          <w:lang w:val="fr-CA"/>
        </w:rPr>
        <w:t xml:space="preserve">. </w:t>
      </w:r>
    </w:p>
    <w:p w:rsidR="00542C7D" w:rsidRPr="00DD6DB7" w:rsidRDefault="00B52E7A">
      <w:pPr>
        <w:widowControl/>
        <w:spacing w:after="200" w:line="23"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542C7D" w:rsidRPr="00DD6DB7" w:rsidRDefault="00DD6DB7">
      <w:pPr>
        <w:widowControl/>
        <w:spacing w:line="20" w:lineRule="atLeast"/>
        <w:jc w:val="center"/>
        <w:rPr>
          <w:rFonts w:ascii="Times New Roman" w:hAnsi="Times New Roman"/>
          <w:b/>
          <w:noProof/>
          <w:sz w:val="22"/>
          <w:szCs w:val="24"/>
          <w:lang w:val="fr-CA"/>
        </w:rPr>
      </w:pPr>
      <w:r>
        <w:rPr>
          <w:rFonts w:ascii="Times New Roman" w:hAnsi="Times New Roman"/>
          <w:b/>
          <w:sz w:val="22"/>
          <w:szCs w:val="24"/>
          <w:lang w:val="fr-CA"/>
        </w:rPr>
        <w:br w:type="page"/>
      </w:r>
      <w:r w:rsidR="00542C7D">
        <w:rPr>
          <w:rFonts w:ascii="Times New Roman" w:hAnsi="Times New Roman"/>
          <w:b/>
          <w:sz w:val="22"/>
          <w:szCs w:val="24"/>
          <w:lang w:val="fr-CA"/>
        </w:rPr>
        <w:lastRenderedPageBreak/>
        <w:t>Article six</w:t>
      </w:r>
    </w:p>
    <w:p w:rsidR="00542C7D" w:rsidRDefault="00542C7D">
      <w:pPr>
        <w:widowControl/>
        <w:spacing w:after="200" w:line="20" w:lineRule="atLeast"/>
        <w:jc w:val="center"/>
        <w:rPr>
          <w:rFonts w:ascii="Times New Roman" w:hAnsi="Times New Roman"/>
          <w:sz w:val="22"/>
          <w:szCs w:val="24"/>
          <w:lang w:val="fr-CA"/>
        </w:rPr>
      </w:pPr>
      <w:r>
        <w:rPr>
          <w:rFonts w:ascii="Times New Roman" w:hAnsi="Times New Roman"/>
          <w:b/>
          <w:sz w:val="22"/>
          <w:szCs w:val="24"/>
          <w:lang w:val="fr-CA"/>
        </w:rPr>
        <w:t>ADHÉSIONS ET TRANSFERTS</w:t>
      </w: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Qualités des membres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6.01</w:t>
      </w:r>
      <w:r>
        <w:rPr>
          <w:rFonts w:ascii="Times New Roman" w:hAnsi="Times New Roman"/>
          <w:sz w:val="22"/>
          <w:szCs w:val="24"/>
          <w:lang w:val="fr-CA"/>
        </w:rPr>
        <w:tab/>
        <w:t>Une personne doit, pour devenir membre de la Coopérative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709"/>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a) être âgée d’au moins 18 ans;</w:t>
      </w:r>
    </w:p>
    <w:p w:rsidR="00542C7D" w:rsidRDefault="00542C7D">
      <w:pPr>
        <w:tabs>
          <w:tab w:val="left" w:pos="-1440"/>
          <w:tab w:val="left" w:pos="-720"/>
          <w:tab w:val="left" w:pos="709"/>
          <w:tab w:val="left" w:pos="7632"/>
        </w:tabs>
        <w:spacing w:line="23" w:lineRule="atLeast"/>
        <w:ind w:left="567" w:right="576"/>
        <w:rPr>
          <w:rFonts w:ascii="Times New Roman" w:hAnsi="Times New Roman"/>
          <w:sz w:val="22"/>
          <w:szCs w:val="24"/>
          <w:lang w:val="fr-CA"/>
        </w:rPr>
      </w:pPr>
    </w:p>
    <w:p w:rsidR="00542C7D" w:rsidRDefault="00542C7D">
      <w:pPr>
        <w:tabs>
          <w:tab w:val="left" w:pos="-1440"/>
          <w:tab w:val="left" w:pos="-720"/>
          <w:tab w:val="left" w:pos="709"/>
          <w:tab w:val="left" w:pos="7632"/>
        </w:tabs>
        <w:spacing w:line="20" w:lineRule="atLeast"/>
        <w:ind w:left="567" w:right="576"/>
        <w:rPr>
          <w:rFonts w:ascii="Times New Roman" w:hAnsi="Times New Roman"/>
          <w:sz w:val="22"/>
          <w:szCs w:val="24"/>
          <w:lang w:val="fr-CA"/>
        </w:rPr>
      </w:pPr>
      <w:r>
        <w:rPr>
          <w:rFonts w:ascii="Times New Roman" w:hAnsi="Times New Roman"/>
          <w:sz w:val="22"/>
          <w:szCs w:val="24"/>
          <w:lang w:val="fr-CA"/>
        </w:rPr>
        <w:t>b) présenter une demande d’adhésion par écrit, laquelle doit être approuvée par le conseil ou par toute personne autorisée par le conseil à approuver les demandes d’adhésion;</w:t>
      </w:r>
    </w:p>
    <w:p w:rsidR="00542C7D" w:rsidRDefault="00542C7D">
      <w:pPr>
        <w:tabs>
          <w:tab w:val="left" w:pos="-1440"/>
          <w:tab w:val="left" w:pos="-720"/>
          <w:tab w:val="left" w:pos="709"/>
          <w:tab w:val="left" w:pos="7632"/>
        </w:tabs>
        <w:spacing w:line="23" w:lineRule="atLeast"/>
        <w:ind w:left="567"/>
        <w:rPr>
          <w:rFonts w:ascii="Times New Roman" w:hAnsi="Times New Roman"/>
          <w:sz w:val="22"/>
          <w:szCs w:val="24"/>
          <w:lang w:val="fr-CA"/>
        </w:rPr>
      </w:pPr>
    </w:p>
    <w:p w:rsidR="00542C7D" w:rsidRDefault="00542C7D">
      <w:pPr>
        <w:tabs>
          <w:tab w:val="left" w:pos="-1440"/>
          <w:tab w:val="left" w:pos="-720"/>
          <w:tab w:val="left" w:pos="709"/>
          <w:tab w:val="left" w:pos="7632"/>
        </w:tabs>
        <w:spacing w:line="20" w:lineRule="atLeast"/>
        <w:ind w:left="567"/>
        <w:rPr>
          <w:rFonts w:ascii="Times New Roman" w:hAnsi="Times New Roman"/>
          <w:sz w:val="22"/>
          <w:szCs w:val="24"/>
          <w:lang w:val="fr-CA"/>
        </w:rPr>
      </w:pPr>
      <w:r>
        <w:rPr>
          <w:rFonts w:ascii="Times New Roman" w:hAnsi="Times New Roman"/>
          <w:sz w:val="22"/>
          <w:szCs w:val="24"/>
          <w:lang w:val="fr-CA"/>
        </w:rPr>
        <w:t>c) payer des frais d’adhésion non remboursables de ________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Certificat d’adhésion</w:t>
      </w:r>
    </w:p>
    <w:p w:rsidR="00542C7D" w:rsidRDefault="00542C7D">
      <w:pPr>
        <w:pStyle w:val="BodyText"/>
        <w:spacing w:line="20" w:lineRule="atLeast"/>
        <w:jc w:val="left"/>
        <w:rPr>
          <w:rFonts w:ascii="Times New Roman" w:hAnsi="Times New Roman"/>
          <w:sz w:val="22"/>
          <w:szCs w:val="24"/>
          <w:lang w:val="fr-CA"/>
        </w:rPr>
      </w:pPr>
      <w:r>
        <w:rPr>
          <w:rFonts w:ascii="Times New Roman" w:hAnsi="Times New Roman"/>
          <w:b/>
          <w:sz w:val="22"/>
          <w:szCs w:val="24"/>
          <w:lang w:val="fr-CA"/>
        </w:rPr>
        <w:t>6.02</w:t>
      </w:r>
      <w:r>
        <w:rPr>
          <w:rFonts w:ascii="Times New Roman" w:hAnsi="Times New Roman"/>
          <w:sz w:val="22"/>
          <w:szCs w:val="24"/>
          <w:lang w:val="fr-CA"/>
        </w:rPr>
        <w:tab/>
        <w:t>La coopérative n’est pas tenue de délivrer de certificats d’adhésion officiels. Sur demande d’un membre, la coopérative doit lui délivrer un reçu pour le paiement de frais d'adhésion.</w:t>
      </w:r>
      <w:r w:rsidR="00D07AB3">
        <w:rPr>
          <w:rFonts w:ascii="Times New Roman" w:hAnsi="Times New Roman"/>
          <w:sz w:val="22"/>
          <w:szCs w:val="24"/>
          <w:lang w:val="fr-CA"/>
        </w:rPr>
        <w:t xml:space="preserve">  La coopérative qui n’a pas de capital de parts établit un certificat de membre au nom de chacun de ses membres qui a réglé sa cotisation en totalité.</w:t>
      </w:r>
      <w:bookmarkStart w:id="0" w:name="_GoBack"/>
      <w:bookmarkEnd w:id="0"/>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Transfert d’adhésion</w:t>
      </w:r>
    </w:p>
    <w:p w:rsidR="00542C7D" w:rsidRDefault="00542C7D">
      <w:pPr>
        <w:tabs>
          <w:tab w:val="left" w:pos="-1440"/>
          <w:tab w:val="left" w:pos="-72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6.03</w:t>
      </w:r>
      <w:r>
        <w:rPr>
          <w:rFonts w:ascii="Times New Roman" w:hAnsi="Times New Roman"/>
          <w:sz w:val="22"/>
          <w:szCs w:val="24"/>
          <w:lang w:val="fr-CA"/>
        </w:rPr>
        <w:tab/>
        <w:t>Tout transfert d’adhésion n’est valide que s’il a été exécuté conformément aux Statuts.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Créance garantie par un privilège</w:t>
      </w: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6.04</w:t>
      </w:r>
      <w:r>
        <w:rPr>
          <w:rFonts w:ascii="Times New Roman" w:hAnsi="Times New Roman"/>
          <w:b/>
          <w:sz w:val="22"/>
          <w:szCs w:val="24"/>
          <w:lang w:val="fr-CA"/>
        </w:rPr>
        <w:tab/>
      </w:r>
      <w:r>
        <w:rPr>
          <w:rFonts w:ascii="Times New Roman" w:hAnsi="Times New Roman"/>
          <w:sz w:val="22"/>
          <w:szCs w:val="24"/>
          <w:lang w:val="fr-CA"/>
        </w:rPr>
        <w:t>Si un membre a une dette envers la Coopérative, elle peut faire valoir le privilège qu’elle détient sur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t>a) tout intérêt du membre dans les biens de la Coopérative;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t>b) toute somme payable par la Coopérative au membre.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Retrait des membres</w:t>
      </w:r>
    </w:p>
    <w:p w:rsidR="00542C7D" w:rsidRDefault="00542C7D">
      <w:pPr>
        <w:tabs>
          <w:tab w:val="left" w:pos="-1440"/>
          <w:tab w:val="left" w:pos="-720"/>
          <w:tab w:val="left" w:pos="0"/>
          <w:tab w:val="left" w:pos="709"/>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6.05</w:t>
      </w:r>
      <w:r>
        <w:rPr>
          <w:rFonts w:ascii="Times New Roman" w:hAnsi="Times New Roman"/>
          <w:sz w:val="22"/>
          <w:szCs w:val="24"/>
          <w:lang w:val="fr-CA"/>
        </w:rPr>
        <w:tab/>
        <w:t>Un membre peut se retirer de la Coopérative en donnant un préavis de _____ jours.  Le conseil ou une personne autorisée par le conseil peut, par écrit, accepter un tel avis de retrait dans un délai plus court.</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4"/>
          <w:u w:val="single"/>
          <w:lang w:val="fr-CA"/>
        </w:rPr>
      </w:pPr>
      <w:r>
        <w:rPr>
          <w:rFonts w:ascii="Times New Roman" w:hAnsi="Times New Roman"/>
          <w:b/>
          <w:sz w:val="22"/>
          <w:szCs w:val="24"/>
          <w:u w:val="single"/>
          <w:lang w:val="fr-CA"/>
        </w:rPr>
        <w:t>Retrait automatique – décès ou dissolution</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6.06</w:t>
      </w:r>
      <w:r>
        <w:rPr>
          <w:rFonts w:ascii="Times New Roman" w:hAnsi="Times New Roman"/>
          <w:sz w:val="22"/>
          <w:szCs w:val="24"/>
          <w:lang w:val="fr-CA"/>
        </w:rPr>
        <w:tab/>
        <w:t>L’adhésion d’un membre à la Coopérative est réputée retirée le jour du décès de celui-ci. Au moyen d’une résolution ordinaire, le conseil peut considérer l’adhésion d’une personne morale membre de la Coopérative retirée si elle a entrepris une procédure de liquidation et de dissolution ou si elle est dissoute par son organisme de réglementation.</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Révocation de l’adhésion pour motif valable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6.07</w:t>
      </w:r>
      <w:r>
        <w:rPr>
          <w:rFonts w:ascii="Times New Roman" w:hAnsi="Times New Roman"/>
          <w:sz w:val="22"/>
          <w:szCs w:val="24"/>
          <w:lang w:val="fr-CA"/>
        </w:rPr>
        <w:tab/>
        <w:t>Le conseil peut, au moyen d’une résolution spéciale lors d’une réunion du conseil, révoquer l’adhésion d’un membre pour motif valable.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Signification de « motif valable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6.08</w:t>
      </w:r>
      <w:r>
        <w:rPr>
          <w:rFonts w:ascii="Times New Roman" w:hAnsi="Times New Roman"/>
          <w:sz w:val="22"/>
          <w:szCs w:val="24"/>
          <w:lang w:val="fr-CA"/>
        </w:rPr>
        <w:tab/>
        <w:t>Pour l’application du règlement 6.07, « motif valable » signifie :</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a) le défaut du membre de respecter ses obligations contractuelles ou son titre de créance envers la Coopérative;</w:t>
      </w:r>
    </w:p>
    <w:p w:rsidR="00542C7D" w:rsidRDefault="00542C7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b) une conduite du membre qui est nuisible à la Coopérative;</w:t>
      </w:r>
    </w:p>
    <w:p w:rsidR="00542C7D" w:rsidRDefault="00542C7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c) le défaut du membre d’effectuer des transactions avec la Coopérative pendant une période d’au moins deux ans.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p>
    <w:p w:rsidR="00542C7D" w:rsidRDefault="00DD6DB7">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br w:type="page"/>
      </w:r>
      <w:r w:rsidR="00542C7D">
        <w:rPr>
          <w:rFonts w:ascii="Times New Roman" w:hAnsi="Times New Roman"/>
          <w:b/>
          <w:sz w:val="22"/>
          <w:szCs w:val="24"/>
          <w:u w:val="single"/>
          <w:lang w:val="fr-CA"/>
        </w:rPr>
        <w:lastRenderedPageBreak/>
        <w:t>Avis de la réunion du conseil en vue de la révocation</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6.09</w:t>
      </w:r>
      <w:r>
        <w:rPr>
          <w:rFonts w:ascii="Times New Roman" w:hAnsi="Times New Roman"/>
          <w:b/>
          <w:sz w:val="22"/>
          <w:szCs w:val="24"/>
          <w:lang w:val="fr-CA"/>
        </w:rPr>
        <w:tab/>
      </w:r>
      <w:r>
        <w:rPr>
          <w:rFonts w:ascii="Times New Roman" w:hAnsi="Times New Roman"/>
          <w:sz w:val="22"/>
          <w:szCs w:val="24"/>
          <w:lang w:val="fr-CA"/>
        </w:rPr>
        <w:t xml:space="preserve">On doit donner au membre un préavis écrit d’au moins sept (7) jours avant la réunion du conseil en vertu du règlement 6.07. Ce préavis doit énoncer les motifs de révocation. Le membre a le droit de comparaître à la réunion du conseil et d’y être entendu, y compris par l’intermédiaire d’un agent ou d’un avocat. </w:t>
      </w:r>
    </w:p>
    <w:p w:rsidR="00542C7D" w:rsidRDefault="00542C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révocation – décision du conseil</w:t>
      </w:r>
    </w:p>
    <w:p w:rsidR="00542C7D" w:rsidRDefault="00542C7D">
      <w:pPr>
        <w:pStyle w:val="BodyText"/>
        <w:spacing w:line="20" w:lineRule="atLeast"/>
        <w:jc w:val="left"/>
        <w:rPr>
          <w:rFonts w:ascii="Times New Roman" w:hAnsi="Times New Roman"/>
          <w:sz w:val="22"/>
          <w:szCs w:val="24"/>
          <w:lang w:val="fr-CA"/>
        </w:rPr>
      </w:pPr>
      <w:r>
        <w:rPr>
          <w:rFonts w:ascii="Times New Roman" w:hAnsi="Times New Roman"/>
          <w:b/>
          <w:sz w:val="22"/>
          <w:szCs w:val="24"/>
          <w:lang w:val="fr-CA"/>
        </w:rPr>
        <w:t>6.10</w:t>
      </w:r>
      <w:r>
        <w:rPr>
          <w:rFonts w:ascii="Times New Roman" w:hAnsi="Times New Roman"/>
          <w:sz w:val="22"/>
          <w:szCs w:val="24"/>
          <w:lang w:val="fr-CA"/>
        </w:rPr>
        <w:tab/>
        <w:t>Dans les sept (7) jours qui suivent la résolution du conseil visant à révoquer l’adhésion du membre, la Coopérative doit en aviser celui-ci par écrit.</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Pr="00DD6DB7"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sidRPr="00DD6DB7">
        <w:rPr>
          <w:rFonts w:ascii="Times New Roman" w:hAnsi="Times New Roman"/>
          <w:b/>
          <w:sz w:val="22"/>
          <w:szCs w:val="24"/>
          <w:u w:val="single"/>
          <w:lang w:val="fr-CA"/>
        </w:rPr>
        <w:t>Droit d’appel</w:t>
      </w: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6.11</w:t>
      </w:r>
      <w:r>
        <w:rPr>
          <w:rFonts w:ascii="Times New Roman" w:hAnsi="Times New Roman"/>
          <w:sz w:val="22"/>
          <w:szCs w:val="24"/>
          <w:lang w:val="fr-CA"/>
        </w:rPr>
        <w:tab/>
        <w:t xml:space="preserve">Dans les quatorze (14) jours qui suivent l'avis de révocation en vertu du règlement 6.10, la personne dont l’adhésion a été révoquée peut déposer un avis d’appel écrit auprès de la Coopérative. L'appel doit être entendu à l’assemblée des membres suivante conformément à l’article 244 de la </w:t>
      </w:r>
      <w:r>
        <w:rPr>
          <w:rFonts w:ascii="Times New Roman" w:hAnsi="Times New Roman"/>
          <w:i/>
          <w:sz w:val="22"/>
          <w:szCs w:val="24"/>
          <w:lang w:val="fr-CA"/>
        </w:rPr>
        <w:t>Loi</w:t>
      </w:r>
      <w:r>
        <w:rPr>
          <w:rFonts w:ascii="Times New Roman" w:hAnsi="Times New Roman"/>
          <w:sz w:val="22"/>
          <w:szCs w:val="24"/>
          <w:lang w:val="fr-CA"/>
        </w:rPr>
        <w:t>.</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7632"/>
        </w:tabs>
        <w:spacing w:line="20" w:lineRule="atLeast"/>
        <w:ind w:left="1440" w:hanging="1440"/>
        <w:rPr>
          <w:rFonts w:ascii="Times New Roman" w:hAnsi="Times New Roman"/>
          <w:b/>
          <w:sz w:val="22"/>
          <w:szCs w:val="24"/>
          <w:u w:val="single"/>
          <w:lang w:val="fr-CA"/>
        </w:rPr>
      </w:pPr>
      <w:r>
        <w:rPr>
          <w:rFonts w:ascii="Times New Roman" w:hAnsi="Times New Roman"/>
          <w:b/>
          <w:sz w:val="22"/>
          <w:szCs w:val="24"/>
          <w:u w:val="single"/>
          <w:lang w:val="fr-CA"/>
        </w:rPr>
        <w:t>Remboursement des prêts de membre</w:t>
      </w:r>
    </w:p>
    <w:p w:rsidR="00542C7D" w:rsidRDefault="00542C7D">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6.12</w:t>
      </w:r>
      <w:r>
        <w:rPr>
          <w:rFonts w:ascii="Times New Roman" w:hAnsi="Times New Roman"/>
          <w:b/>
          <w:sz w:val="22"/>
          <w:szCs w:val="24"/>
          <w:lang w:val="fr-CA"/>
        </w:rPr>
        <w:tab/>
      </w:r>
      <w:r>
        <w:rPr>
          <w:rFonts w:ascii="Times New Roman" w:hAnsi="Times New Roman"/>
          <w:sz w:val="22"/>
          <w:szCs w:val="24"/>
          <w:lang w:val="fr-CA"/>
        </w:rPr>
        <w:t xml:space="preserve">Dans un délai raisonnable, et au plus tard un (1) an après le retrait du membre ou la révocation de l’adhésion, la Coopérative doit rembourser au membre tout </w:t>
      </w:r>
      <w:r>
        <w:rPr>
          <w:rFonts w:ascii="Times New Roman" w:hAnsi="Times New Roman"/>
          <w:sz w:val="22"/>
          <w:szCs w:val="24"/>
          <w:u w:val="single"/>
          <w:lang w:val="fr-CA"/>
        </w:rPr>
        <w:t>prêt de membre</w:t>
      </w:r>
      <w:r>
        <w:rPr>
          <w:rFonts w:ascii="Times New Roman" w:hAnsi="Times New Roman"/>
          <w:sz w:val="22"/>
          <w:szCs w:val="24"/>
          <w:lang w:val="fr-CA"/>
        </w:rPr>
        <w:t xml:space="preserve"> (contracté comme condition d’adhésion à la Coopérative) conformément à l’article 246 de la </w:t>
      </w:r>
      <w:r>
        <w:rPr>
          <w:rFonts w:ascii="Times New Roman" w:hAnsi="Times New Roman"/>
          <w:i/>
          <w:sz w:val="22"/>
          <w:szCs w:val="24"/>
          <w:lang w:val="fr-CA"/>
        </w:rPr>
        <w:t>Loi</w:t>
      </w:r>
      <w:r>
        <w:rPr>
          <w:rFonts w:ascii="Times New Roman" w:hAnsi="Times New Roman"/>
          <w:sz w:val="22"/>
          <w:szCs w:val="24"/>
          <w:lang w:val="fr-CA"/>
        </w:rPr>
        <w:t>.</w:t>
      </w:r>
    </w:p>
    <w:p w:rsidR="00542C7D" w:rsidRDefault="00B52E7A">
      <w:pPr>
        <w:widowControl/>
        <w:spacing w:after="200" w:line="276" w:lineRule="auto"/>
        <w:rPr>
          <w:rFonts w:ascii="Times New Roman" w:hAnsi="Times New Roman"/>
          <w:b/>
          <w:sz w:val="22"/>
          <w:szCs w:val="24"/>
          <w:lang w:val="fr-CA"/>
        </w:rPr>
      </w:pPr>
      <w:r>
        <w:rPr>
          <w:rFonts w:ascii="Times New Roman" w:hAnsi="Times New Roman"/>
          <w:b/>
          <w:sz w:val="22"/>
          <w:szCs w:val="24"/>
          <w:lang w:val="fr-CA"/>
        </w:rPr>
        <w:t>__________________________________________________________________________________________</w:t>
      </w:r>
    </w:p>
    <w:p w:rsidR="00542C7D" w:rsidRPr="0027004F" w:rsidRDefault="00542C7D">
      <w:pPr>
        <w:widowControl/>
        <w:spacing w:line="20" w:lineRule="atLeast"/>
        <w:jc w:val="center"/>
        <w:rPr>
          <w:rFonts w:ascii="Times New Roman" w:hAnsi="Times New Roman"/>
          <w:b/>
          <w:noProof/>
          <w:sz w:val="22"/>
          <w:szCs w:val="24"/>
          <w:lang w:val="fr-CA"/>
        </w:rPr>
      </w:pPr>
      <w:r>
        <w:rPr>
          <w:rFonts w:ascii="Times New Roman" w:hAnsi="Times New Roman"/>
          <w:b/>
          <w:sz w:val="22"/>
          <w:szCs w:val="24"/>
          <w:lang w:val="fr-CA"/>
        </w:rPr>
        <w:t>Article sept</w:t>
      </w:r>
    </w:p>
    <w:p w:rsidR="00542C7D" w:rsidRDefault="00542C7D">
      <w:pPr>
        <w:widowControl/>
        <w:spacing w:after="200" w:line="20" w:lineRule="atLeast"/>
        <w:jc w:val="center"/>
        <w:rPr>
          <w:rFonts w:ascii="Times New Roman" w:hAnsi="Times New Roman"/>
          <w:b/>
          <w:sz w:val="22"/>
          <w:szCs w:val="24"/>
          <w:lang w:val="fr-CA"/>
        </w:rPr>
      </w:pPr>
      <w:r>
        <w:rPr>
          <w:rFonts w:ascii="Times New Roman" w:hAnsi="Times New Roman"/>
          <w:b/>
          <w:sz w:val="22"/>
          <w:szCs w:val="24"/>
          <w:lang w:val="fr-CA"/>
        </w:rPr>
        <w:t>FONDS DE RÉSERVE GÉNÉRAL ET AFFECTATION DU SURPLUS</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 xml:space="preserve">Fonds de réserve général </w:t>
      </w:r>
    </w:p>
    <w:p w:rsidR="00542C7D" w:rsidRDefault="00542C7D">
      <w:pPr>
        <w:tabs>
          <w:tab w:val="left" w:pos="-1440"/>
          <w:tab w:val="left" w:pos="-720"/>
          <w:tab w:val="left" w:pos="0"/>
          <w:tab w:val="left" w:pos="709"/>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7.01</w:t>
      </w:r>
      <w:r>
        <w:rPr>
          <w:rFonts w:ascii="Times New Roman" w:hAnsi="Times New Roman"/>
          <w:sz w:val="22"/>
          <w:szCs w:val="24"/>
          <w:lang w:val="fr-CA"/>
        </w:rPr>
        <w:tab/>
        <w:t>La Coopérative doit constituer et maintenir un fonds de réserve général dans lequel elle conserve le solde du surplus, le cas échéant, pour tout exercice.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Montant minimal du fonds de réserve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7.02</w:t>
      </w:r>
      <w:r>
        <w:rPr>
          <w:rFonts w:ascii="Times New Roman" w:hAnsi="Times New Roman"/>
          <w:sz w:val="22"/>
          <w:szCs w:val="24"/>
          <w:lang w:val="fr-CA"/>
        </w:rPr>
        <w:tab/>
        <w:t>Le fonds de réserve général de la Coopérative doit contenir un minimum de ______ pour cent des actifs totaux de la Coopérative tels qu’indiqués dans les rapports financiers de fin d’année.</w:t>
      </w:r>
    </w:p>
    <w:p w:rsidR="00542C7D" w:rsidRDefault="00542C7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Affection du surplus – service communautaire</w:t>
      </w:r>
    </w:p>
    <w:p w:rsidR="00542C7D" w:rsidRDefault="00542C7D">
      <w:pPr>
        <w:tabs>
          <w:tab w:val="left" w:pos="-1440"/>
          <w:tab w:val="left" w:pos="-720"/>
          <w:tab w:val="left" w:pos="0"/>
          <w:tab w:val="left" w:pos="720"/>
          <w:tab w:val="left" w:pos="1440"/>
          <w:tab w:val="left" w:pos="2160"/>
          <w:tab w:val="left" w:pos="7632"/>
        </w:tabs>
        <w:spacing w:line="20" w:lineRule="atLeast"/>
        <w:rPr>
          <w:rFonts w:ascii="Times New Roman" w:hAnsi="Times New Roman"/>
          <w:b/>
          <w:szCs w:val="24"/>
          <w:lang w:val="fr-CA"/>
        </w:rPr>
      </w:pPr>
      <w:r>
        <w:rPr>
          <w:rFonts w:ascii="Times New Roman" w:hAnsi="Times New Roman"/>
          <w:b/>
          <w:sz w:val="22"/>
          <w:szCs w:val="24"/>
          <w:lang w:val="fr-CA"/>
        </w:rPr>
        <w:t>7.03</w:t>
      </w:r>
      <w:r>
        <w:rPr>
          <w:rFonts w:ascii="Times New Roman" w:hAnsi="Times New Roman"/>
          <w:sz w:val="22"/>
          <w:szCs w:val="24"/>
          <w:lang w:val="fr-CA"/>
        </w:rPr>
        <w:t xml:space="preserve"> </w:t>
      </w:r>
      <w:r>
        <w:rPr>
          <w:rFonts w:ascii="Times New Roman" w:hAnsi="Times New Roman"/>
          <w:sz w:val="22"/>
          <w:szCs w:val="24"/>
          <w:lang w:val="fr-CA"/>
        </w:rPr>
        <w:tab/>
        <w:t>Le seul objectif de la Coopérative est le service communautaire. La Coopérative ne peut verser aux membres et aux clients de ristournes ou de dividendes sur les parts. Le surplus de la Coopérative pour tout exercice doit être utilisé aux fins de l’objectif de la Coopérative ou donné pour le bien-être de la communauté au choix du conseil.</w:t>
      </w:r>
    </w:p>
    <w:p w:rsidR="00542C7D" w:rsidRDefault="00B52E7A">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r>
        <w:rPr>
          <w:rFonts w:ascii="Times New Roman" w:hAnsi="Times New Roman"/>
          <w:b/>
          <w:sz w:val="22"/>
          <w:szCs w:val="24"/>
          <w:lang w:val="fr-CA"/>
        </w:rPr>
        <w:t>__________________________________________________________________________________________</w:t>
      </w:r>
    </w:p>
    <w:p w:rsidR="00DD6DB7" w:rsidRDefault="00DD6DB7">
      <w:pPr>
        <w:widowControl/>
        <w:spacing w:line="20" w:lineRule="atLeast"/>
        <w:jc w:val="center"/>
        <w:rPr>
          <w:rFonts w:ascii="Times New Roman" w:hAnsi="Times New Roman"/>
          <w:b/>
          <w:sz w:val="22"/>
          <w:szCs w:val="24"/>
          <w:lang w:val="fr-CA"/>
        </w:rPr>
      </w:pPr>
    </w:p>
    <w:p w:rsidR="00542C7D" w:rsidRPr="00DD6DB7" w:rsidRDefault="00542C7D">
      <w:pPr>
        <w:widowControl/>
        <w:spacing w:line="20" w:lineRule="atLeast"/>
        <w:jc w:val="center"/>
        <w:rPr>
          <w:rFonts w:ascii="Times New Roman" w:hAnsi="Times New Roman"/>
          <w:b/>
          <w:noProof/>
          <w:sz w:val="22"/>
          <w:szCs w:val="24"/>
          <w:lang w:val="fr-CA"/>
        </w:rPr>
      </w:pPr>
      <w:r>
        <w:rPr>
          <w:rFonts w:ascii="Times New Roman" w:hAnsi="Times New Roman"/>
          <w:b/>
          <w:sz w:val="22"/>
          <w:szCs w:val="24"/>
          <w:lang w:val="fr-CA"/>
        </w:rPr>
        <w:t>Article huit</w:t>
      </w:r>
    </w:p>
    <w:p w:rsidR="00542C7D" w:rsidRDefault="00542C7D">
      <w:pPr>
        <w:widowControl/>
        <w:spacing w:after="200" w:line="20" w:lineRule="atLeast"/>
        <w:jc w:val="center"/>
        <w:rPr>
          <w:rFonts w:ascii="Times New Roman" w:hAnsi="Times New Roman"/>
          <w:sz w:val="22"/>
          <w:szCs w:val="24"/>
          <w:lang w:val="fr-CA"/>
        </w:rPr>
      </w:pPr>
      <w:r>
        <w:rPr>
          <w:rFonts w:ascii="Times New Roman" w:hAnsi="Times New Roman"/>
          <w:b/>
          <w:sz w:val="22"/>
          <w:szCs w:val="24"/>
          <w:lang w:val="fr-CA"/>
        </w:rPr>
        <w:t>ASSEMBLÉES DES MEMBRES</w:t>
      </w:r>
    </w:p>
    <w:p w:rsidR="00542C7D" w:rsidRPr="00DD6DB7"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DD6DB7">
        <w:rPr>
          <w:rFonts w:ascii="Times New Roman" w:hAnsi="Times New Roman"/>
          <w:b/>
          <w:sz w:val="22"/>
          <w:szCs w:val="24"/>
          <w:u w:val="single"/>
          <w:lang w:val="fr-CA"/>
        </w:rPr>
        <w:t>Assemblées annuelles</w:t>
      </w: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8.01</w:t>
      </w:r>
      <w:r>
        <w:rPr>
          <w:rFonts w:ascii="Times New Roman" w:hAnsi="Times New Roman"/>
          <w:sz w:val="22"/>
          <w:szCs w:val="24"/>
          <w:lang w:val="fr-CA"/>
        </w:rPr>
        <w:tab/>
        <w:t xml:space="preserve">Les administrateurs de la Coopérative doivent tenir une assemblée annuelle des membres au cours de chacun des exercices de la Coopérative. L’objectif de l’assemblée annuelle est d’examiner le rapport annuel des administrateurs et les états financiers, de nommer les vérificateurs, d’élire des administrateurs, et de se prononcer sur toute autre question permise par la </w:t>
      </w:r>
      <w:r>
        <w:rPr>
          <w:rFonts w:ascii="Times New Roman" w:hAnsi="Times New Roman"/>
          <w:i/>
          <w:sz w:val="22"/>
          <w:szCs w:val="24"/>
          <w:lang w:val="fr-CA"/>
        </w:rPr>
        <w:t>Loi</w:t>
      </w:r>
      <w:r>
        <w:rPr>
          <w:rFonts w:ascii="Times New Roman" w:hAnsi="Times New Roman"/>
          <w:sz w:val="22"/>
          <w:szCs w:val="24"/>
          <w:lang w:val="fr-CA"/>
        </w:rPr>
        <w:t>.</w:t>
      </w: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Assemblées extraordinaires</w:t>
      </w:r>
    </w:p>
    <w:p w:rsidR="00542C7D" w:rsidRDefault="00542C7D">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8.02</w:t>
      </w:r>
      <w:r>
        <w:rPr>
          <w:rFonts w:ascii="Times New Roman" w:hAnsi="Times New Roman"/>
          <w:sz w:val="22"/>
          <w:szCs w:val="24"/>
          <w:lang w:val="fr-CA"/>
        </w:rPr>
        <w:tab/>
        <w:t xml:space="preserve">Le conseil peut convoquer à tout moment une assemblée extraordinaire des membres. D’autre part cinq pour cent des membres peuvent exiger la convocation d’une telle assemblée au moyen d’une requête écrite et signée. </w:t>
      </w: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Lieu des assemblées</w:t>
      </w: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8.03</w:t>
      </w:r>
      <w:r>
        <w:rPr>
          <w:rFonts w:ascii="Times New Roman" w:hAnsi="Times New Roman"/>
          <w:sz w:val="22"/>
          <w:szCs w:val="24"/>
          <w:lang w:val="fr-CA"/>
        </w:rPr>
        <w:tab/>
        <w:t>Les assemblées des membres se tiennent au Manitoba dans un lieu choisi par le conseil.</w:t>
      </w:r>
    </w:p>
    <w:p w:rsidR="00542C7D" w:rsidRDefault="00542C7D">
      <w:pPr>
        <w:pStyle w:val="Heading1"/>
        <w:tabs>
          <w:tab w:val="left" w:pos="3168"/>
        </w:tabs>
        <w:spacing w:line="23" w:lineRule="atLeast"/>
        <w:rPr>
          <w:rFonts w:ascii="Times New Roman" w:hAnsi="Times New Roman"/>
          <w:sz w:val="22"/>
          <w:szCs w:val="24"/>
          <w:lang w:val="fr-CA"/>
        </w:rPr>
      </w:pPr>
    </w:p>
    <w:p w:rsidR="00542C7D" w:rsidRDefault="00542C7D">
      <w:pPr>
        <w:pStyle w:val="Heading1"/>
        <w:tabs>
          <w:tab w:val="left" w:pos="3168"/>
        </w:tabs>
        <w:spacing w:line="23" w:lineRule="atLeast"/>
        <w:rPr>
          <w:rFonts w:ascii="Times New Roman" w:hAnsi="Times New Roman"/>
          <w:sz w:val="22"/>
          <w:szCs w:val="24"/>
          <w:lang w:val="fr-CA"/>
        </w:rPr>
      </w:pPr>
      <w:r>
        <w:rPr>
          <w:rFonts w:ascii="Times New Roman" w:hAnsi="Times New Roman"/>
          <w:sz w:val="22"/>
          <w:szCs w:val="24"/>
          <w:lang w:val="fr-CA"/>
        </w:rPr>
        <w:t>Assemblée par moyen électronique</w:t>
      </w: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8.04</w:t>
      </w:r>
      <w:r>
        <w:rPr>
          <w:rFonts w:ascii="Times New Roman" w:hAnsi="Times New Roman"/>
          <w:sz w:val="22"/>
          <w:szCs w:val="24"/>
          <w:lang w:val="fr-CA"/>
        </w:rPr>
        <w:tab/>
        <w:t>Les membres peuvent participer à une assemblée par téléphone ou par tout moyen électronique. Tous les participants doivent cependant pouvoir communiquer adéquatement entre eux. Les membres qui participent à une réunion de telle manière sont réputés y être présents, y compris aux fins du quorum.</w:t>
      </w: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542C7D" w:rsidRPr="00DD6DB7"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DD6DB7">
        <w:rPr>
          <w:rFonts w:ascii="Times New Roman" w:hAnsi="Times New Roman"/>
          <w:b/>
          <w:sz w:val="22"/>
          <w:szCs w:val="24"/>
          <w:u w:val="single"/>
          <w:lang w:val="fr-CA"/>
        </w:rPr>
        <w:t>Avis de convocation</w:t>
      </w:r>
    </w:p>
    <w:p w:rsidR="00542C7D" w:rsidRDefault="00542C7D">
      <w:pPr>
        <w:tabs>
          <w:tab w:val="left" w:pos="-1440"/>
          <w:tab w:val="left" w:pos="-720"/>
          <w:tab w:val="left" w:pos="0"/>
          <w:tab w:val="left" w:pos="709"/>
          <w:tab w:val="left" w:pos="7632"/>
        </w:tabs>
        <w:spacing w:line="20" w:lineRule="atLeast"/>
        <w:rPr>
          <w:rFonts w:ascii="Times New Roman" w:hAnsi="Times New Roman"/>
          <w:sz w:val="22"/>
          <w:szCs w:val="24"/>
          <w:lang w:val="fr-CA"/>
        </w:rPr>
      </w:pPr>
      <w:r>
        <w:rPr>
          <w:rFonts w:ascii="Times New Roman" w:hAnsi="Times New Roman"/>
          <w:b/>
          <w:sz w:val="22"/>
          <w:szCs w:val="24"/>
          <w:lang w:val="fr-CA"/>
        </w:rPr>
        <w:t>8.05</w:t>
      </w:r>
      <w:r>
        <w:rPr>
          <w:rFonts w:ascii="Times New Roman" w:hAnsi="Times New Roman"/>
          <w:sz w:val="22"/>
          <w:szCs w:val="24"/>
          <w:lang w:val="fr-CA"/>
        </w:rPr>
        <w:tab/>
        <w:t xml:space="preserve">Sous réserve des articles 225 et 226 de la </w:t>
      </w:r>
      <w:r>
        <w:rPr>
          <w:rFonts w:ascii="Times New Roman" w:hAnsi="Times New Roman"/>
          <w:i/>
          <w:sz w:val="22"/>
          <w:szCs w:val="24"/>
          <w:lang w:val="fr-CA"/>
        </w:rPr>
        <w:t>Loi</w:t>
      </w:r>
      <w:r>
        <w:rPr>
          <w:rFonts w:ascii="Times New Roman" w:hAnsi="Times New Roman"/>
          <w:sz w:val="22"/>
          <w:szCs w:val="24"/>
          <w:lang w:val="fr-CA"/>
        </w:rPr>
        <w:t>, un avis écrit indiquant la date et l’heure, le lieu et l’objectif de chaque assemblée des membres doit être envoyé aux membres de vingt-et-un (21) à cinquante (50) jours avant celle-ci.</w:t>
      </w: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542C7D" w:rsidRPr="00DD6DB7"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DD6DB7">
        <w:rPr>
          <w:rFonts w:ascii="Times New Roman" w:hAnsi="Times New Roman"/>
          <w:b/>
          <w:sz w:val="22"/>
          <w:szCs w:val="24"/>
          <w:u w:val="single"/>
          <w:lang w:val="fr-CA"/>
        </w:rPr>
        <w:t>Président (et secrétaire)</w:t>
      </w:r>
    </w:p>
    <w:p w:rsidR="00542C7D" w:rsidRDefault="00542C7D">
      <w:pPr>
        <w:tabs>
          <w:tab w:val="left" w:pos="-1440"/>
          <w:tab w:val="left" w:pos="-720"/>
          <w:tab w:val="left" w:pos="0"/>
          <w:tab w:val="left" w:pos="709"/>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8.06</w:t>
      </w:r>
      <w:r>
        <w:rPr>
          <w:rFonts w:ascii="Times New Roman" w:hAnsi="Times New Roman"/>
          <w:sz w:val="22"/>
          <w:szCs w:val="24"/>
          <w:lang w:val="fr-CA"/>
        </w:rPr>
        <w:tab/>
        <w:t>Le président de l’assemblée des membres est le président du conseil ou, en son absence, le vice-président. On peut nommer d’autres membres au poste de président de l’assemblée au moyen d’une résolution ordinaire. Lorsque le secrétaire n’est pas présent, le président de l’assemblée peut nommer une autre personne au poste de secrétaire pour la durée de l’assemblée.</w:t>
      </w:r>
    </w:p>
    <w:p w:rsidR="00542C7D" w:rsidRDefault="00542C7D">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Personnes ayant droit d’être présentes</w:t>
      </w:r>
    </w:p>
    <w:p w:rsidR="00542C7D" w:rsidRDefault="00542C7D">
      <w:pPr>
        <w:tabs>
          <w:tab w:val="left" w:pos="-1440"/>
          <w:tab w:val="left" w:pos="-720"/>
          <w:tab w:val="left" w:pos="0"/>
          <w:tab w:val="left" w:pos="720"/>
          <w:tab w:val="left" w:pos="1440"/>
        </w:tabs>
        <w:spacing w:line="23" w:lineRule="atLeast"/>
        <w:rPr>
          <w:rFonts w:ascii="Times New Roman" w:hAnsi="Times New Roman"/>
          <w:sz w:val="22"/>
          <w:szCs w:val="24"/>
          <w:lang w:val="fr-CA"/>
        </w:rPr>
      </w:pPr>
      <w:r>
        <w:rPr>
          <w:rFonts w:ascii="Times New Roman" w:hAnsi="Times New Roman"/>
          <w:b/>
          <w:sz w:val="22"/>
          <w:szCs w:val="24"/>
          <w:lang w:val="fr-CA"/>
        </w:rPr>
        <w:t>8.07</w:t>
      </w:r>
      <w:r>
        <w:rPr>
          <w:rFonts w:ascii="Times New Roman" w:hAnsi="Times New Roman"/>
          <w:sz w:val="22"/>
          <w:szCs w:val="24"/>
          <w:lang w:val="fr-CA"/>
        </w:rPr>
        <w:tab/>
        <w:t>Seuls les membres et les vérificateurs de la Coopérative ont le droit d’être présents à une assemblée des membres. Le président de l’assemblée peut inviter d’autres personnes.</w:t>
      </w:r>
    </w:p>
    <w:p w:rsidR="00542C7D" w:rsidRDefault="00542C7D">
      <w:pPr>
        <w:tabs>
          <w:tab w:val="left" w:pos="-1440"/>
          <w:tab w:val="left" w:pos="-720"/>
          <w:tab w:val="left" w:pos="0"/>
          <w:tab w:val="left" w:pos="720"/>
          <w:tab w:val="left" w:pos="1440"/>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Quorum</w:t>
      </w: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8.08</w:t>
      </w:r>
      <w:r>
        <w:rPr>
          <w:rFonts w:ascii="Times New Roman" w:hAnsi="Times New Roman"/>
          <w:sz w:val="22"/>
          <w:szCs w:val="24"/>
          <w:lang w:val="fr-CA"/>
        </w:rPr>
        <w:tab/>
        <w:t>Le quorum d’une assemblée des membres est constitué du nombre d’administrateurs plus cinq (5).</w:t>
      </w: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Droit de vote aux assemblées</w:t>
      </w:r>
    </w:p>
    <w:p w:rsidR="00542C7D" w:rsidRDefault="00542C7D">
      <w:pPr>
        <w:tabs>
          <w:tab w:val="left" w:pos="-1440"/>
          <w:tab w:val="left" w:pos="-720"/>
          <w:tab w:val="left" w:pos="0"/>
          <w:tab w:val="left" w:pos="720"/>
          <w:tab w:val="left" w:pos="1440"/>
        </w:tabs>
        <w:spacing w:line="23" w:lineRule="atLeast"/>
        <w:rPr>
          <w:rFonts w:ascii="Times New Roman" w:hAnsi="Times New Roman"/>
          <w:sz w:val="22"/>
          <w:szCs w:val="24"/>
          <w:lang w:val="fr-CA"/>
        </w:rPr>
      </w:pPr>
      <w:r>
        <w:rPr>
          <w:rFonts w:ascii="Times New Roman" w:hAnsi="Times New Roman"/>
          <w:b/>
          <w:sz w:val="22"/>
          <w:szCs w:val="24"/>
          <w:lang w:val="fr-CA"/>
        </w:rPr>
        <w:t>8.09</w:t>
      </w:r>
      <w:r>
        <w:rPr>
          <w:rFonts w:ascii="Times New Roman" w:hAnsi="Times New Roman"/>
          <w:sz w:val="22"/>
          <w:szCs w:val="24"/>
          <w:lang w:val="fr-CA"/>
        </w:rPr>
        <w:tab/>
        <w:t>Toute personne dont le nom est inscrit au registre des membres au moment de l’envoi de l’avis a droit de vote. Le vote est régi par les règles suivantes :</w:t>
      </w:r>
    </w:p>
    <w:p w:rsidR="00DF44BB" w:rsidRDefault="00B52E7A" w:rsidP="00B52E7A">
      <w:pPr>
        <w:tabs>
          <w:tab w:val="left" w:pos="-1440"/>
          <w:tab w:val="left" w:pos="-720"/>
          <w:tab w:val="left" w:pos="709"/>
          <w:tab w:val="left" w:pos="1440"/>
        </w:tabs>
        <w:spacing w:line="23" w:lineRule="atLeast"/>
        <w:ind w:right="616"/>
        <w:rPr>
          <w:rFonts w:ascii="Times New Roman" w:hAnsi="Times New Roman"/>
          <w:sz w:val="22"/>
          <w:szCs w:val="24"/>
          <w:lang w:val="fr-CA"/>
        </w:rPr>
      </w:pPr>
      <w:r>
        <w:rPr>
          <w:rFonts w:ascii="Times New Roman" w:hAnsi="Times New Roman"/>
          <w:sz w:val="22"/>
          <w:szCs w:val="24"/>
          <w:lang w:val="fr-CA"/>
        </w:rPr>
        <w:tab/>
      </w:r>
    </w:p>
    <w:p w:rsidR="00542C7D" w:rsidRDefault="00DF44BB" w:rsidP="00B52E7A">
      <w:pPr>
        <w:tabs>
          <w:tab w:val="left" w:pos="-1440"/>
          <w:tab w:val="left" w:pos="-720"/>
          <w:tab w:val="left" w:pos="709"/>
          <w:tab w:val="left" w:pos="1440"/>
        </w:tabs>
        <w:spacing w:line="23" w:lineRule="atLeast"/>
        <w:ind w:right="616"/>
        <w:rPr>
          <w:rFonts w:ascii="Times New Roman" w:hAnsi="Times New Roman"/>
          <w:sz w:val="22"/>
          <w:szCs w:val="24"/>
          <w:lang w:val="fr-CA"/>
        </w:rPr>
      </w:pPr>
      <w:r>
        <w:rPr>
          <w:rFonts w:ascii="Times New Roman" w:hAnsi="Times New Roman"/>
          <w:sz w:val="22"/>
          <w:szCs w:val="24"/>
          <w:lang w:val="fr-CA"/>
        </w:rPr>
        <w:tab/>
      </w:r>
      <w:r w:rsidR="00542C7D">
        <w:rPr>
          <w:rFonts w:ascii="Times New Roman" w:hAnsi="Times New Roman"/>
          <w:sz w:val="22"/>
          <w:szCs w:val="24"/>
          <w:lang w:val="fr-CA"/>
        </w:rPr>
        <w:t xml:space="preserve">a) chaque membre a droit à une voix; </w:t>
      </w: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b) les votes, autres que ceux sur les résolutions spéciales, sont tranchés à la majorité des membres présents ayant droit de vote;</w:t>
      </w: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c) les résolutions ordinaires ou les motions sont rejetées en cas d’égalité des voix;</w:t>
      </w: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d) les votes se prennent à main levée et les résultats sont consignés au procès-verbal de l’assemblée à moins qu’il ne s’agisse d’un scrutin secret; </w:t>
      </w: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e) tout membre ayant droit de vote à l’assemblée peut demander la tenue d’un scrutin secret qu’il y ait eu ou non vote à main levée.</w:t>
      </w:r>
    </w:p>
    <w:p w:rsidR="00542C7D" w:rsidRDefault="00542C7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542C7D" w:rsidRDefault="00542C7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4"/>
          <w:u w:val="single"/>
          <w:lang w:val="fr-CA"/>
        </w:rPr>
      </w:pPr>
      <w:r>
        <w:rPr>
          <w:rFonts w:ascii="Times New Roman" w:hAnsi="Times New Roman"/>
          <w:b/>
          <w:sz w:val="22"/>
          <w:szCs w:val="24"/>
          <w:u w:val="single"/>
          <w:lang w:val="fr-CA"/>
        </w:rPr>
        <w:t>Vote par courrier ou par bulletin électronique</w:t>
      </w:r>
    </w:p>
    <w:p w:rsidR="00542C7D" w:rsidRDefault="00542C7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r>
        <w:rPr>
          <w:rFonts w:ascii="Times New Roman" w:hAnsi="Times New Roman"/>
          <w:b/>
          <w:sz w:val="22"/>
          <w:szCs w:val="24"/>
          <w:lang w:val="fr-CA"/>
        </w:rPr>
        <w:t>8.10</w:t>
      </w:r>
      <w:r>
        <w:rPr>
          <w:rFonts w:ascii="Times New Roman" w:hAnsi="Times New Roman"/>
          <w:b/>
          <w:sz w:val="22"/>
          <w:szCs w:val="24"/>
          <w:lang w:val="fr-CA"/>
        </w:rPr>
        <w:tab/>
      </w:r>
      <w:r>
        <w:rPr>
          <w:rFonts w:ascii="Times New Roman" w:hAnsi="Times New Roman"/>
          <w:sz w:val="22"/>
          <w:szCs w:val="24"/>
          <w:lang w:val="fr-CA"/>
        </w:rPr>
        <w:t>Si le conseil en décide ainsi, le vote (</w:t>
      </w:r>
      <w:r w:rsidR="0068294D" w:rsidRPr="0068294D">
        <w:rPr>
          <w:rFonts w:ascii="Times New Roman" w:hAnsi="Times New Roman"/>
          <w:lang w:val="fr-CA"/>
        </w:rPr>
        <w:t>à l’exclusion de</w:t>
      </w:r>
      <w:r w:rsidR="0068294D">
        <w:rPr>
          <w:rFonts w:ascii="Times New Roman" w:hAnsi="Times New Roman"/>
          <w:lang w:val="fr-CA"/>
        </w:rPr>
        <w:t xml:space="preserve"> </w:t>
      </w:r>
      <w:r>
        <w:rPr>
          <w:rFonts w:ascii="Times New Roman" w:hAnsi="Times New Roman"/>
          <w:sz w:val="22"/>
          <w:szCs w:val="24"/>
          <w:lang w:val="fr-CA"/>
        </w:rPr>
        <w:t>l’élection des administrateurs) peut avoir lieu avant l’assemblée des membres par courrier ou par bulletin électronique. Toute personne dont le nom est inscrit au registre des membres au moment de l’envoi de l’avis a droit de voter par courrier ou par bulletin électronique. Le vote est régi par les règles suivantes :</w:t>
      </w:r>
    </w:p>
    <w:p w:rsidR="00DF44BB" w:rsidRDefault="00B52E7A" w:rsidP="00B52E7A">
      <w:pPr>
        <w:tabs>
          <w:tab w:val="left" w:pos="-1440"/>
          <w:tab w:val="left" w:pos="-720"/>
          <w:tab w:val="left" w:pos="709"/>
          <w:tab w:val="left" w:pos="1440"/>
        </w:tabs>
        <w:spacing w:line="23" w:lineRule="atLeast"/>
        <w:ind w:right="616"/>
        <w:rPr>
          <w:rFonts w:ascii="Times New Roman" w:hAnsi="Times New Roman"/>
          <w:sz w:val="22"/>
          <w:szCs w:val="24"/>
          <w:lang w:val="fr-CA"/>
        </w:rPr>
      </w:pPr>
      <w:r>
        <w:rPr>
          <w:rFonts w:ascii="Times New Roman" w:hAnsi="Times New Roman"/>
          <w:sz w:val="22"/>
          <w:szCs w:val="24"/>
          <w:lang w:val="fr-CA"/>
        </w:rPr>
        <w:tab/>
      </w:r>
    </w:p>
    <w:p w:rsidR="00542C7D" w:rsidRDefault="00DF44BB" w:rsidP="00B52E7A">
      <w:pPr>
        <w:tabs>
          <w:tab w:val="left" w:pos="-1440"/>
          <w:tab w:val="left" w:pos="-720"/>
          <w:tab w:val="left" w:pos="709"/>
          <w:tab w:val="left" w:pos="1440"/>
        </w:tabs>
        <w:spacing w:line="23" w:lineRule="atLeast"/>
        <w:ind w:right="616"/>
        <w:rPr>
          <w:rFonts w:ascii="Times New Roman" w:hAnsi="Times New Roman"/>
          <w:sz w:val="22"/>
          <w:szCs w:val="24"/>
          <w:lang w:val="fr-CA"/>
        </w:rPr>
      </w:pPr>
      <w:r>
        <w:rPr>
          <w:rFonts w:ascii="Times New Roman" w:hAnsi="Times New Roman"/>
          <w:sz w:val="22"/>
          <w:szCs w:val="24"/>
          <w:lang w:val="fr-CA"/>
        </w:rPr>
        <w:tab/>
      </w:r>
      <w:r w:rsidR="00542C7D">
        <w:rPr>
          <w:rFonts w:ascii="Times New Roman" w:hAnsi="Times New Roman"/>
          <w:sz w:val="22"/>
          <w:szCs w:val="24"/>
          <w:lang w:val="fr-CA"/>
        </w:rPr>
        <w:t xml:space="preserve">a) chaque membre a droit à une voix; </w:t>
      </w: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b) les votes, autres que ceux sur les résolutions spéciales, sont tranchés à la majorité des membres qui ont le droit de vote </w:t>
      </w:r>
      <w:r>
        <w:rPr>
          <w:rFonts w:ascii="Times New Roman" w:hAnsi="Times New Roman"/>
          <w:sz w:val="22"/>
          <w:szCs w:val="24"/>
          <w:u w:val="single"/>
          <w:lang w:val="fr-CA"/>
        </w:rPr>
        <w:t>et</w:t>
      </w:r>
      <w:r>
        <w:rPr>
          <w:rFonts w:ascii="Times New Roman" w:hAnsi="Times New Roman"/>
          <w:sz w:val="22"/>
          <w:szCs w:val="24"/>
          <w:lang w:val="fr-CA"/>
        </w:rPr>
        <w:t xml:space="preserve"> qui ont effectivement voté dans le délai fixé par le conseil;</w:t>
      </w: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c) les résolutions ordinaires sont rejetées en cas d’égalité des voix;</w:t>
      </w:r>
    </w:p>
    <w:p w:rsidR="00542C7D" w:rsidRDefault="00542C7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DD6DB7" w:rsidRDefault="00542C7D" w:rsidP="00B52E7A">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lastRenderedPageBreak/>
        <w:t>d) les votes sont comptés le jour de l’assemblée des membres et les résultats sont annoncés au cours de celle-ci.</w:t>
      </w:r>
    </w:p>
    <w:p w:rsidR="00DF44BB" w:rsidRDefault="00DF44BB">
      <w:pPr>
        <w:tabs>
          <w:tab w:val="center" w:pos="4680"/>
          <w:tab w:val="left" w:pos="7632"/>
        </w:tabs>
        <w:spacing w:line="276" w:lineRule="auto"/>
        <w:jc w:val="both"/>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r w:rsidR="00542C7D">
        <w:rPr>
          <w:rFonts w:ascii="Times New Roman" w:hAnsi="Times New Roman"/>
          <w:sz w:val="22"/>
          <w:szCs w:val="24"/>
          <w:lang w:val="fr-CA"/>
        </w:rPr>
        <w:tab/>
      </w:r>
    </w:p>
    <w:p w:rsidR="00542C7D" w:rsidRDefault="00DF44BB">
      <w:pPr>
        <w:tabs>
          <w:tab w:val="center" w:pos="4680"/>
          <w:tab w:val="left" w:pos="7632"/>
        </w:tabs>
        <w:spacing w:line="276" w:lineRule="auto"/>
        <w:jc w:val="both"/>
        <w:rPr>
          <w:rFonts w:ascii="Times New Roman" w:hAnsi="Times New Roman"/>
          <w:b/>
          <w:sz w:val="22"/>
          <w:szCs w:val="24"/>
          <w:lang w:val="fr-CA"/>
        </w:rPr>
      </w:pPr>
      <w:r>
        <w:rPr>
          <w:rFonts w:ascii="Times New Roman" w:hAnsi="Times New Roman"/>
          <w:sz w:val="22"/>
          <w:szCs w:val="24"/>
          <w:lang w:val="fr-CA"/>
        </w:rPr>
        <w:tab/>
      </w:r>
      <w:r w:rsidR="00542C7D">
        <w:rPr>
          <w:rFonts w:ascii="Times New Roman" w:hAnsi="Times New Roman"/>
          <w:b/>
          <w:sz w:val="22"/>
          <w:szCs w:val="24"/>
          <w:lang w:val="fr-CA"/>
        </w:rPr>
        <w:t>Article neuf</w:t>
      </w:r>
    </w:p>
    <w:p w:rsidR="00542C7D" w:rsidRDefault="00542C7D">
      <w:pPr>
        <w:tabs>
          <w:tab w:val="center" w:pos="4680"/>
          <w:tab w:val="left" w:pos="7632"/>
        </w:tabs>
        <w:spacing w:line="276" w:lineRule="auto"/>
        <w:jc w:val="both"/>
        <w:rPr>
          <w:rFonts w:ascii="Times New Roman" w:hAnsi="Times New Roman"/>
          <w:b/>
          <w:sz w:val="22"/>
          <w:szCs w:val="24"/>
          <w:lang w:val="fr-CA"/>
        </w:rPr>
      </w:pPr>
      <w:r>
        <w:rPr>
          <w:rFonts w:ascii="Times New Roman" w:hAnsi="Times New Roman"/>
          <w:b/>
          <w:sz w:val="22"/>
          <w:szCs w:val="24"/>
          <w:lang w:val="fr-CA"/>
        </w:rPr>
        <w:tab/>
        <w:t>AVIS ÉCRITS</w:t>
      </w:r>
    </w:p>
    <w:p w:rsidR="00542C7D" w:rsidRDefault="00542C7D">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u w:val="single"/>
          <w:lang w:val="fr-CA"/>
        </w:rPr>
        <w:t>Mode de transmission des avis écrits</w:t>
      </w:r>
    </w:p>
    <w:p w:rsidR="00542C7D" w:rsidRDefault="00542C7D">
      <w:pPr>
        <w:tabs>
          <w:tab w:val="left" w:pos="-1440"/>
          <w:tab w:val="left" w:pos="-720"/>
          <w:tab w:val="left" w:pos="0"/>
          <w:tab w:val="left" w:pos="709"/>
        </w:tabs>
        <w:spacing w:line="276" w:lineRule="auto"/>
        <w:rPr>
          <w:rFonts w:ascii="Times New Roman" w:hAnsi="Times New Roman"/>
          <w:sz w:val="22"/>
          <w:szCs w:val="24"/>
          <w:lang w:val="fr-CA"/>
        </w:rPr>
      </w:pPr>
      <w:r>
        <w:rPr>
          <w:rFonts w:ascii="Times New Roman" w:hAnsi="Times New Roman"/>
          <w:b/>
          <w:sz w:val="22"/>
          <w:szCs w:val="24"/>
          <w:lang w:val="fr-CA"/>
        </w:rPr>
        <w:t>9.01</w:t>
      </w:r>
      <w:r>
        <w:rPr>
          <w:rFonts w:ascii="Times New Roman" w:hAnsi="Times New Roman"/>
          <w:sz w:val="22"/>
          <w:szCs w:val="24"/>
          <w:lang w:val="fr-CA"/>
        </w:rPr>
        <w:tab/>
        <w:t xml:space="preserve">Lorsque des avis écrits doivent être transmis aux membres, dirigeants, administrateurs ou membres d’un comité, ces avis doivent être envoyés à leur adresse enregistrée. Tout avis additionnel peut être envoyé ou publié au moyen de tout type de média déterminé par le conseil. Le destinataire peut renoncer à l’avis conformément à la </w:t>
      </w:r>
      <w:r>
        <w:rPr>
          <w:rFonts w:ascii="Times New Roman" w:hAnsi="Times New Roman"/>
          <w:i/>
          <w:sz w:val="22"/>
          <w:szCs w:val="24"/>
          <w:lang w:val="fr-CA"/>
        </w:rPr>
        <w:t>Loi</w:t>
      </w:r>
      <w:r>
        <w:rPr>
          <w:rFonts w:ascii="Times New Roman" w:hAnsi="Times New Roman"/>
          <w:sz w:val="22"/>
          <w:szCs w:val="24"/>
          <w:lang w:val="fr-CA"/>
        </w:rPr>
        <w:t>.</w:t>
      </w:r>
    </w:p>
    <w:p w:rsidR="00542C7D" w:rsidRDefault="00542C7D">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p>
    <w:p w:rsidR="00542C7D" w:rsidRDefault="00542C7D">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u w:val="single"/>
          <w:lang w:val="fr-CA"/>
        </w:rPr>
        <w:t>Avis non livrés</w:t>
      </w:r>
    </w:p>
    <w:p w:rsidR="00542C7D" w:rsidRDefault="00542C7D">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lang w:val="fr-CA"/>
        </w:rPr>
        <w:t>9.02</w:t>
      </w:r>
      <w:r>
        <w:rPr>
          <w:rFonts w:ascii="Times New Roman" w:hAnsi="Times New Roman"/>
          <w:sz w:val="22"/>
          <w:szCs w:val="24"/>
          <w:lang w:val="fr-CA"/>
        </w:rPr>
        <w:tab/>
        <w:t>Si un avis écrit envoyé à un membre est retourné trois (3) fois de suite, la Coopérative n’est pas tenue de lui envoyer d’autres avis jusqu’à ce que le membre fasse connaître sa nouvelle adresse.</w:t>
      </w:r>
    </w:p>
    <w:sectPr w:rsidR="00542C7D" w:rsidSect="00412C75">
      <w:headerReference w:type="default" r:id="rId6"/>
      <w:endnotePr>
        <w:numFmt w:val="decimal"/>
      </w:endnotePr>
      <w:pgSz w:w="12240" w:h="15840"/>
      <w:pgMar w:top="357" w:right="1134" w:bottom="1134" w:left="1134" w:header="397" w:footer="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F7" w:rsidRDefault="00C91FF7">
      <w:pPr>
        <w:rPr>
          <w:szCs w:val="24"/>
        </w:rPr>
      </w:pPr>
      <w:r>
        <w:rPr>
          <w:szCs w:val="24"/>
        </w:rPr>
        <w:separator/>
      </w:r>
    </w:p>
  </w:endnote>
  <w:endnote w:type="continuationSeparator" w:id="0">
    <w:p w:rsidR="00C91FF7" w:rsidRDefault="00C91FF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F7" w:rsidRDefault="00C91FF7">
      <w:pPr>
        <w:rPr>
          <w:szCs w:val="24"/>
        </w:rPr>
      </w:pPr>
      <w:r>
        <w:rPr>
          <w:szCs w:val="24"/>
        </w:rPr>
        <w:separator/>
      </w:r>
    </w:p>
  </w:footnote>
  <w:footnote w:type="continuationSeparator" w:id="0">
    <w:p w:rsidR="00C91FF7" w:rsidRDefault="00C91FF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7D" w:rsidRDefault="00542C7D">
    <w:pPr>
      <w:pStyle w:val="Header"/>
      <w:rPr>
        <w:rFonts w:ascii="Arial" w:hAnsi="Arial"/>
        <w:sz w:val="20"/>
        <w:szCs w:val="24"/>
      </w:rPr>
    </w:pPr>
    <w:r>
      <w:rPr>
        <w:rFonts w:ascii="Arial" w:hAnsi="Arial"/>
        <w:noProof/>
        <w:sz w:val="20"/>
        <w:szCs w:val="24"/>
      </w:rPr>
      <w:t xml:space="preserve">Page </w:t>
    </w:r>
    <w:r w:rsidR="00DC1077">
      <w:rPr>
        <w:rFonts w:ascii="Arial" w:hAnsi="Arial"/>
        <w:b/>
        <w:noProof/>
        <w:sz w:val="20"/>
        <w:szCs w:val="24"/>
      </w:rPr>
      <w:fldChar w:fldCharType="begin"/>
    </w:r>
    <w:r>
      <w:rPr>
        <w:rFonts w:ascii="Arial" w:hAnsi="Arial"/>
        <w:b/>
        <w:noProof/>
        <w:sz w:val="20"/>
        <w:szCs w:val="24"/>
      </w:rPr>
      <w:instrText xml:space="preserve"> PAGE  \* Arabic </w:instrText>
    </w:r>
    <w:r w:rsidR="00DC1077">
      <w:rPr>
        <w:rFonts w:ascii="Arial" w:hAnsi="Arial"/>
        <w:b/>
        <w:noProof/>
        <w:sz w:val="20"/>
        <w:szCs w:val="24"/>
      </w:rPr>
      <w:fldChar w:fldCharType="separate"/>
    </w:r>
    <w:r w:rsidR="00D07AB3">
      <w:rPr>
        <w:rFonts w:ascii="Arial" w:hAnsi="Arial"/>
        <w:b/>
        <w:noProof/>
        <w:sz w:val="20"/>
        <w:szCs w:val="24"/>
      </w:rPr>
      <w:t>8</w:t>
    </w:r>
    <w:r w:rsidR="00DC1077">
      <w:rPr>
        <w:rFonts w:ascii="Arial" w:hAnsi="Arial"/>
        <w:b/>
        <w:noProof/>
        <w:sz w:val="20"/>
        <w:szCs w:val="24"/>
      </w:rPr>
      <w:fldChar w:fldCharType="end"/>
    </w:r>
    <w:r>
      <w:rPr>
        <w:rFonts w:ascii="Arial" w:hAnsi="Arial"/>
        <w:noProof/>
        <w:sz w:val="20"/>
        <w:szCs w:val="24"/>
      </w:rPr>
      <w:t xml:space="preserve"> de </w:t>
    </w:r>
    <w:r w:rsidR="00DC1077">
      <w:rPr>
        <w:rFonts w:ascii="Arial" w:hAnsi="Arial"/>
        <w:b/>
        <w:noProof/>
        <w:sz w:val="20"/>
        <w:szCs w:val="24"/>
      </w:rPr>
      <w:fldChar w:fldCharType="begin"/>
    </w:r>
    <w:r>
      <w:rPr>
        <w:rFonts w:ascii="Arial" w:hAnsi="Arial"/>
        <w:b/>
        <w:noProof/>
        <w:sz w:val="20"/>
        <w:szCs w:val="24"/>
      </w:rPr>
      <w:instrText xml:space="preserve"> NUMPAGES  </w:instrText>
    </w:r>
    <w:r w:rsidR="00DC1077">
      <w:rPr>
        <w:rFonts w:ascii="Arial" w:hAnsi="Arial"/>
        <w:b/>
        <w:noProof/>
        <w:sz w:val="20"/>
        <w:szCs w:val="24"/>
      </w:rPr>
      <w:fldChar w:fldCharType="separate"/>
    </w:r>
    <w:r w:rsidR="00D07AB3">
      <w:rPr>
        <w:rFonts w:ascii="Arial" w:hAnsi="Arial"/>
        <w:b/>
        <w:noProof/>
        <w:sz w:val="20"/>
        <w:szCs w:val="24"/>
      </w:rPr>
      <w:t>11</w:t>
    </w:r>
    <w:r w:rsidR="00DC1077">
      <w:rPr>
        <w:rFonts w:ascii="Arial" w:hAnsi="Arial"/>
        <w:b/>
        <w:noProof/>
        <w:sz w:val="20"/>
        <w:szCs w:val="24"/>
      </w:rPr>
      <w:fldChar w:fldCharType="end"/>
    </w:r>
  </w:p>
  <w:p w:rsidR="00542C7D" w:rsidRDefault="00542C7D">
    <w:pPr>
      <w:pStyle w:val="Head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51"/>
    <w:rsid w:val="00084FB8"/>
    <w:rsid w:val="000C41DA"/>
    <w:rsid w:val="00113338"/>
    <w:rsid w:val="001502E4"/>
    <w:rsid w:val="00223BBA"/>
    <w:rsid w:val="002405BD"/>
    <w:rsid w:val="0027004F"/>
    <w:rsid w:val="00272666"/>
    <w:rsid w:val="0032554C"/>
    <w:rsid w:val="003654F9"/>
    <w:rsid w:val="00371450"/>
    <w:rsid w:val="00382B55"/>
    <w:rsid w:val="003E0209"/>
    <w:rsid w:val="003E72BE"/>
    <w:rsid w:val="00412C75"/>
    <w:rsid w:val="004C4245"/>
    <w:rsid w:val="0054161E"/>
    <w:rsid w:val="00542C7D"/>
    <w:rsid w:val="005452BD"/>
    <w:rsid w:val="005941D3"/>
    <w:rsid w:val="005D40F2"/>
    <w:rsid w:val="00660AEB"/>
    <w:rsid w:val="0068294D"/>
    <w:rsid w:val="006A2DBF"/>
    <w:rsid w:val="006E373E"/>
    <w:rsid w:val="00730B5C"/>
    <w:rsid w:val="007315A7"/>
    <w:rsid w:val="007C6B94"/>
    <w:rsid w:val="00861EDE"/>
    <w:rsid w:val="008865E9"/>
    <w:rsid w:val="008A69A5"/>
    <w:rsid w:val="008C3231"/>
    <w:rsid w:val="008F024B"/>
    <w:rsid w:val="009368E2"/>
    <w:rsid w:val="009378C7"/>
    <w:rsid w:val="00944ABA"/>
    <w:rsid w:val="009E5EB9"/>
    <w:rsid w:val="00AB1620"/>
    <w:rsid w:val="00B23775"/>
    <w:rsid w:val="00B42744"/>
    <w:rsid w:val="00B52E7A"/>
    <w:rsid w:val="00C4552C"/>
    <w:rsid w:val="00C76C44"/>
    <w:rsid w:val="00C91FF7"/>
    <w:rsid w:val="00D04B1C"/>
    <w:rsid w:val="00D062EF"/>
    <w:rsid w:val="00D07AB3"/>
    <w:rsid w:val="00D101F8"/>
    <w:rsid w:val="00D33517"/>
    <w:rsid w:val="00DC1077"/>
    <w:rsid w:val="00DC4751"/>
    <w:rsid w:val="00DD6DB7"/>
    <w:rsid w:val="00DF44BB"/>
    <w:rsid w:val="00E25E79"/>
    <w:rsid w:val="00E53B69"/>
    <w:rsid w:val="00E60CC9"/>
    <w:rsid w:val="00EC02D3"/>
    <w:rsid w:val="00EC59A9"/>
    <w:rsid w:val="00EE1676"/>
    <w:rsid w:val="00FA13F8"/>
    <w:rsid w:val="00FE3F46"/>
    <w:rsid w:val="00FF3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6A9F5"/>
  <w15:docId w15:val="{18ACFD81-A642-4B95-9DBA-E01A34FE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75"/>
    <w:pPr>
      <w:widowControl w:val="0"/>
    </w:pPr>
    <w:rPr>
      <w:rFonts w:ascii="Courier" w:hAnsi="Courier" w:cs="Times New Roman"/>
      <w:snapToGrid w:val="0"/>
      <w:sz w:val="24"/>
      <w:lang w:val="en-US" w:eastAsia="fr-CA"/>
    </w:rPr>
  </w:style>
  <w:style w:type="paragraph" w:styleId="Heading1">
    <w:name w:val="heading 1"/>
    <w:basedOn w:val="Normal"/>
    <w:next w:val="Normal"/>
    <w:link w:val="Heading1Char"/>
    <w:uiPriority w:val="9"/>
    <w:qFormat/>
    <w:rsid w:val="00412C75"/>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3">
    <w:name w:val="heading 3"/>
    <w:basedOn w:val="Normal"/>
    <w:next w:val="Normal"/>
    <w:link w:val="Heading3Char"/>
    <w:uiPriority w:val="9"/>
    <w:qFormat/>
    <w:rsid w:val="00412C75"/>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C75"/>
    <w:rPr>
      <w:rFonts w:ascii="Cambria" w:eastAsia="Times New Roman" w:hAnsi="Cambria" w:cs="Times New Roman"/>
      <w:b/>
      <w:bCs/>
      <w:snapToGrid w:val="0"/>
      <w:kern w:val="32"/>
      <w:sz w:val="32"/>
      <w:szCs w:val="32"/>
      <w:lang w:val="en-US"/>
    </w:rPr>
  </w:style>
  <w:style w:type="character" w:customStyle="1" w:styleId="Heading3Char">
    <w:name w:val="Heading 3 Char"/>
    <w:basedOn w:val="DefaultParagraphFont"/>
    <w:link w:val="Heading3"/>
    <w:uiPriority w:val="9"/>
    <w:semiHidden/>
    <w:rsid w:val="00412C75"/>
    <w:rPr>
      <w:rFonts w:ascii="Cambria" w:eastAsia="Times New Roman" w:hAnsi="Cambria" w:cs="Times New Roman"/>
      <w:b/>
      <w:bCs/>
      <w:snapToGrid w:val="0"/>
      <w:sz w:val="26"/>
      <w:szCs w:val="26"/>
      <w:lang w:val="en-US"/>
    </w:rPr>
  </w:style>
  <w:style w:type="paragraph" w:styleId="BodyText">
    <w:name w:val="Body Text"/>
    <w:basedOn w:val="Normal"/>
    <w:link w:val="BodyTextChar"/>
    <w:uiPriority w:val="99"/>
    <w:rsid w:val="00412C75"/>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uiPriority w:val="99"/>
    <w:semiHidden/>
    <w:rsid w:val="00412C75"/>
    <w:rPr>
      <w:rFonts w:ascii="Courier" w:hAnsi="Courier" w:cs="Times New Roman"/>
      <w:snapToGrid w:val="0"/>
      <w:sz w:val="24"/>
      <w:lang w:val="en-US"/>
    </w:rPr>
  </w:style>
  <w:style w:type="paragraph" w:styleId="BodyText3">
    <w:name w:val="Body Text 3"/>
    <w:basedOn w:val="Normal"/>
    <w:link w:val="BodyText3Char"/>
    <w:uiPriority w:val="99"/>
    <w:rsid w:val="00412C75"/>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uiPriority w:val="99"/>
    <w:semiHidden/>
    <w:rsid w:val="00412C75"/>
    <w:rPr>
      <w:rFonts w:ascii="Courier" w:hAnsi="Courier" w:cs="Times New Roman"/>
      <w:snapToGrid w:val="0"/>
      <w:sz w:val="16"/>
      <w:szCs w:val="16"/>
      <w:lang w:val="en-US"/>
    </w:rPr>
  </w:style>
  <w:style w:type="paragraph" w:styleId="Header">
    <w:name w:val="header"/>
    <w:basedOn w:val="Normal"/>
    <w:link w:val="HeaderChar"/>
    <w:uiPriority w:val="99"/>
    <w:rsid w:val="00412C75"/>
    <w:pPr>
      <w:tabs>
        <w:tab w:val="center" w:pos="4680"/>
        <w:tab w:val="right" w:pos="9360"/>
      </w:tabs>
    </w:pPr>
  </w:style>
  <w:style w:type="character" w:customStyle="1" w:styleId="HeaderChar">
    <w:name w:val="Header Char"/>
    <w:basedOn w:val="DefaultParagraphFont"/>
    <w:link w:val="Header"/>
    <w:uiPriority w:val="99"/>
    <w:semiHidden/>
    <w:rsid w:val="00412C75"/>
    <w:rPr>
      <w:rFonts w:ascii="Courier" w:hAnsi="Courier" w:cs="Times New Roman"/>
      <w:snapToGrid w:val="0"/>
      <w:sz w:val="24"/>
      <w:lang w:val="en-US"/>
    </w:rPr>
  </w:style>
  <w:style w:type="character" w:customStyle="1" w:styleId="tw4winMark">
    <w:name w:val="tw4winMark"/>
    <w:uiPriority w:val="99"/>
    <w:rsid w:val="00412C75"/>
    <w:rPr>
      <w:rFonts w:ascii="Courier New" w:hAnsi="Courier New"/>
      <w:vanish/>
      <w:color w:val="800080"/>
      <w:sz w:val="24"/>
      <w:vertAlign w:val="subscript"/>
    </w:rPr>
  </w:style>
  <w:style w:type="character" w:customStyle="1" w:styleId="tw4winError">
    <w:name w:val="tw4winError"/>
    <w:uiPriority w:val="99"/>
    <w:rsid w:val="00412C75"/>
    <w:rPr>
      <w:rFonts w:ascii="Courier New" w:hAnsi="Courier New"/>
      <w:color w:val="00FF00"/>
      <w:sz w:val="40"/>
    </w:rPr>
  </w:style>
  <w:style w:type="character" w:customStyle="1" w:styleId="tw4winTerm">
    <w:name w:val="tw4winTerm"/>
    <w:uiPriority w:val="99"/>
    <w:rsid w:val="00412C75"/>
    <w:rPr>
      <w:color w:val="0000FF"/>
    </w:rPr>
  </w:style>
  <w:style w:type="character" w:customStyle="1" w:styleId="tw4winPopup">
    <w:name w:val="tw4winPopup"/>
    <w:uiPriority w:val="99"/>
    <w:rsid w:val="00412C75"/>
    <w:rPr>
      <w:rFonts w:ascii="Courier New" w:hAnsi="Courier New"/>
      <w:noProof/>
      <w:color w:val="008000"/>
    </w:rPr>
  </w:style>
  <w:style w:type="character" w:customStyle="1" w:styleId="tw4winJump">
    <w:name w:val="tw4winJump"/>
    <w:uiPriority w:val="99"/>
    <w:rsid w:val="00412C75"/>
    <w:rPr>
      <w:rFonts w:ascii="Courier New" w:hAnsi="Courier New"/>
      <w:noProof/>
      <w:color w:val="008080"/>
    </w:rPr>
  </w:style>
  <w:style w:type="character" w:customStyle="1" w:styleId="tw4winExternal">
    <w:name w:val="tw4winExternal"/>
    <w:uiPriority w:val="99"/>
    <w:rsid w:val="00412C75"/>
    <w:rPr>
      <w:rFonts w:ascii="Courier New" w:hAnsi="Courier New"/>
      <w:noProof/>
      <w:color w:val="808080"/>
    </w:rPr>
  </w:style>
  <w:style w:type="character" w:customStyle="1" w:styleId="tw4winInternal">
    <w:name w:val="tw4winInternal"/>
    <w:uiPriority w:val="99"/>
    <w:rsid w:val="00412C75"/>
    <w:rPr>
      <w:rFonts w:ascii="Courier New" w:hAnsi="Courier New"/>
      <w:noProof/>
      <w:color w:val="FF0000"/>
    </w:rPr>
  </w:style>
  <w:style w:type="character" w:customStyle="1" w:styleId="DONOTTRANSLATE">
    <w:name w:val="DO_NOT_TRANSLATE"/>
    <w:uiPriority w:val="99"/>
    <w:rsid w:val="00412C75"/>
    <w:rPr>
      <w:rFonts w:ascii="Courier New" w:hAnsi="Courier New"/>
      <w:noProof/>
      <w:color w:val="800000"/>
    </w:rPr>
  </w:style>
  <w:style w:type="paragraph" w:styleId="BalloonText">
    <w:name w:val="Balloon Text"/>
    <w:basedOn w:val="Normal"/>
    <w:link w:val="BalloonTextChar"/>
    <w:uiPriority w:val="99"/>
    <w:semiHidden/>
    <w:unhideWhenUsed/>
    <w:rsid w:val="005D40F2"/>
    <w:rPr>
      <w:rFonts w:ascii="Tahoma" w:hAnsi="Tahoma" w:cs="Tahoma"/>
      <w:sz w:val="16"/>
      <w:szCs w:val="16"/>
    </w:rPr>
  </w:style>
  <w:style w:type="character" w:customStyle="1" w:styleId="BalloonTextChar">
    <w:name w:val="Balloon Text Char"/>
    <w:basedOn w:val="DefaultParagraphFont"/>
    <w:link w:val="BalloonText"/>
    <w:uiPriority w:val="99"/>
    <w:semiHidden/>
    <w:rsid w:val="005D40F2"/>
    <w:rPr>
      <w:rFonts w:ascii="Tahoma"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3760</Words>
  <Characters>21436</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Moreau</dc:creator>
  <cp:lastModifiedBy>Anderson, Pat (FINFIRB)</cp:lastModifiedBy>
  <cp:revision>2</cp:revision>
  <cp:lastPrinted>2012-09-10T16:47:00Z</cp:lastPrinted>
  <dcterms:created xsi:type="dcterms:W3CDTF">2017-09-06T15:18:00Z</dcterms:created>
  <dcterms:modified xsi:type="dcterms:W3CDTF">2017-09-06T15:18:00Z</dcterms:modified>
</cp:coreProperties>
</file>